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b/>
          <w:bCs/>
          <w:caps/>
          <w:color w:val="0959BD"/>
          <w:sz w:val="28"/>
          <w:szCs w:val="28"/>
        </w:rPr>
        <w:t xml:space="preserve">MEDIATION INSTITUTE</w:t>
      </w:r>
    </w:p>
    <w:p>
      <w:pPr>
        <w:pBdr>
          <w:bottom w:val="single" w:color="FF6036" w:sz="6" w:space="12"/>
        </w:pBdr>
        <w:spacing w:after="100"/>
        <w:jc w:val="center"/>
      </w:pPr>
      <w:r>
        <w:rPr>
          <w:rFonts w:ascii="Arial" w:cs="Arial" w:eastAsia="Arial" w:hAnsi="Arial"/>
          <w:b/>
          <w:bCs/>
          <w:color w:val="000C4B"/>
          <w:sz w:val="52"/>
          <w:szCs w:val="52"/>
        </w:rPr>
        <w:t xml:space="preserve">HTML5 Course Design Standards</w:t>
      </w:r>
    </w:p>
    <w:p>
      <w:pPr>
        <w:spacing w:after="100" w:before="200"/>
        <w:jc w:val="center"/>
      </w:pPr>
      <w:r>
        <w:rPr>
          <w:rFonts w:ascii="Arial" w:cs="Arial" w:eastAsia="Arial" w:hAnsi="Arial"/>
          <w:color w:val="333333"/>
          <w:sz w:val="26"/>
          <w:szCs w:val="26"/>
        </w:rPr>
        <w:t xml:space="preserve">Corporate Design Guide for Canvas LMS Course Development</w:t>
      </w:r>
    </w:p>
    <w:p>
      <w:pPr>
        <w:spacing w:before="100"/>
        <w:jc w:val="center"/>
      </w:pPr>
      <w:r>
        <w:rPr>
          <w:rFonts w:ascii="Arial" w:cs="Arial" w:eastAsia="Arial" w:hAnsi="Arial"/>
          <w:i/>
          <w:iCs/>
          <w:color w:val="333333"/>
          <w:sz w:val="22"/>
          <w:szCs w:val="22"/>
        </w:rPr>
        <w:t xml:space="preserve">Using iframe-embedded HTML5 pages hosted on 4mi.info</w:t>
      </w:r>
    </w:p>
    <w:p>
      <w:pPr>
        <w:spacing w:before="2400"/>
      </w:pPr>
    </w:p>
    <w:p>
      <w:pPr>
        <w:jc w:val="center"/>
      </w:pPr>
      <w:r>
        <w:rPr>
          <w:rFonts w:ascii="Arial" w:cs="Arial" w:eastAsia="Arial" w:hAnsi="Arial"/>
          <w:color w:val="333333"/>
          <w:sz w:val="22"/>
          <w:szCs w:val="22"/>
        </w:rPr>
        <w:t xml:space="preserve">Version 1.0  |  March 2026</w:t>
      </w:r>
    </w:p>
    <w:p>
      <w:pPr>
        <w:spacing w:after="200"/>
        <w:jc w:val="center"/>
      </w:pPr>
      <w:r>
        <w:rPr>
          <w:rFonts w:ascii="Arial" w:cs="Arial" w:eastAsia="Arial" w:hAnsi="Arial"/>
          <w:color w:val="333333"/>
          <w:sz w:val="20"/>
          <w:szCs w:val="20"/>
        </w:rPr>
        <w:t xml:space="preserve">Reference: Course 211 — Tripod Method for Reflective Supervision</w:t>
      </w:r>
    </w:p>
    <w:p>
      <w:pPr>
        <w:sectPr>
          <w:pgSz w:w="11906" w:h="16838" w:orient="portrait"/>
          <w:pgMar w:top="1440" w:right="1440" w:bottom="1440" w:left="1440" w:header="708" w:footer="708" w:gutter="0"/>
          <w:pgNumType/>
          <w:docGrid w:linePitch="360"/>
        </w:sectPr>
      </w:pPr>
    </w:p>
    <w:p>
      <w:pPr>
        <w:pStyle w:val="Heading1"/>
        <w:spacing w:after="200" w:before="360"/>
      </w:pPr>
      <w:r>
        <w:rPr>
          <w:rFonts w:ascii="Arial" w:cs="Arial" w:eastAsia="Arial" w:hAnsi="Arial"/>
          <w:b/>
          <w:bCs/>
          <w:color w:val="000C4B"/>
          <w:sz w:val="32"/>
          <w:szCs w:val="32"/>
        </w:rPr>
        <w:t xml:space="preserve">Contents</w:t>
      </w:r>
    </w:p>
    <w:p>
      <w:pPr>
        <w:spacing w:after="200"/>
      </w:pPr>
      <w:r>
        <w:rPr>
          <w:rFonts w:ascii="Arial" w:cs="Arial" w:eastAsia="Arial" w:hAnsi="Arial"/>
          <w:sz w:val="22"/>
          <w:szCs w:val="22"/>
        </w:rPr>
        <w:t xml:space="preserve">This document serves as the definitive reference for all HTML5 course content developed for Canvas LMS delivery via iframe embedding. It documents the complete design system, interactive components, and technical standards established in the Orientation and Module 1 of Course 211.</w:t>
      </w:r>
    </w:p>
    <w:p>
      <w:pPr>
        <w:spacing w:after="100"/>
      </w:pPr>
    </w:p>
    <w:p>
      <w:pPr>
        <w:spacing w:after="200"/>
      </w:pPr>
      <w:r>
        <w:rPr>
          <w:rFonts w:ascii="Arial" w:cs="Arial" w:eastAsia="Arial" w:hAnsi="Arial"/>
          <w:sz w:val="22"/>
          <w:szCs w:val="22"/>
        </w:rPr>
        <w:t xml:space="preserve">1. Architecture Overview</w:t>
      </w:r>
    </w:p>
    <w:p>
      <w:pPr>
        <w:spacing w:after="200"/>
      </w:pPr>
      <w:r>
        <w:rPr>
          <w:rFonts w:ascii="Arial" w:cs="Arial" w:eastAsia="Arial" w:hAnsi="Arial"/>
          <w:sz w:val="22"/>
          <w:szCs w:val="22"/>
        </w:rPr>
        <w:t xml:space="preserve">2. Brand Identity and Colour System</w:t>
      </w:r>
    </w:p>
    <w:p>
      <w:pPr>
        <w:spacing w:after="200"/>
      </w:pPr>
      <w:r>
        <w:rPr>
          <w:rFonts w:ascii="Arial" w:cs="Arial" w:eastAsia="Arial" w:hAnsi="Arial"/>
          <w:sz w:val="22"/>
          <w:szCs w:val="22"/>
        </w:rPr>
        <w:t xml:space="preserve">3. Typography System</w:t>
      </w:r>
    </w:p>
    <w:p>
      <w:pPr>
        <w:spacing w:after="200"/>
      </w:pPr>
      <w:r>
        <w:rPr>
          <w:rFonts w:ascii="Arial" w:cs="Arial" w:eastAsia="Arial" w:hAnsi="Arial"/>
          <w:sz w:val="22"/>
          <w:szCs w:val="22"/>
        </w:rPr>
        <w:t xml:space="preserve">4. Spacing and Layout</w:t>
      </w:r>
    </w:p>
    <w:p>
      <w:pPr>
        <w:spacing w:after="200"/>
      </w:pPr>
      <w:r>
        <w:rPr>
          <w:rFonts w:ascii="Arial" w:cs="Arial" w:eastAsia="Arial" w:hAnsi="Arial"/>
          <w:sz w:val="22"/>
          <w:szCs w:val="22"/>
        </w:rPr>
        <w:t xml:space="preserve">5. Page Structure and Header</w:t>
      </w:r>
    </w:p>
    <w:p>
      <w:pPr>
        <w:spacing w:after="200"/>
      </w:pPr>
      <w:r>
        <w:rPr>
          <w:rFonts w:ascii="Arial" w:cs="Arial" w:eastAsia="Arial" w:hAnsi="Arial"/>
          <w:sz w:val="22"/>
          <w:szCs w:val="22"/>
        </w:rPr>
        <w:t xml:space="preserve">6. Interactive Components Catalogue</w:t>
      </w:r>
    </w:p>
    <w:p>
      <w:pPr>
        <w:spacing w:after="200"/>
      </w:pPr>
      <w:r>
        <w:rPr>
          <w:rFonts w:ascii="Arial" w:cs="Arial" w:eastAsia="Arial" w:hAnsi="Arial"/>
          <w:sz w:val="22"/>
          <w:szCs w:val="22"/>
        </w:rPr>
        <w:t xml:space="preserve">7. Callout and Content Box System</w:t>
      </w:r>
    </w:p>
    <w:p>
      <w:pPr>
        <w:spacing w:after="200"/>
      </w:pPr>
      <w:r>
        <w:rPr>
          <w:rFonts w:ascii="Arial" w:cs="Arial" w:eastAsia="Arial" w:hAnsi="Arial"/>
          <w:sz w:val="22"/>
          <w:szCs w:val="22"/>
        </w:rPr>
        <w:t xml:space="preserve">8. Knowledge Check (Quiz) System</w:t>
      </w:r>
    </w:p>
    <w:p>
      <w:pPr>
        <w:spacing w:after="200"/>
      </w:pPr>
      <w:r>
        <w:rPr>
          <w:rFonts w:ascii="Arial" w:cs="Arial" w:eastAsia="Arial" w:hAnsi="Arial"/>
          <w:sz w:val="22"/>
          <w:szCs w:val="22"/>
        </w:rPr>
        <w:t xml:space="preserve">9. Canvas LMS Integration</w:t>
      </w:r>
    </w:p>
    <w:p>
      <w:pPr>
        <w:spacing w:after="200"/>
      </w:pPr>
      <w:r>
        <w:rPr>
          <w:rFonts w:ascii="Arial" w:cs="Arial" w:eastAsia="Arial" w:hAnsi="Arial"/>
          <w:sz w:val="22"/>
          <w:szCs w:val="22"/>
        </w:rPr>
        <w:t xml:space="preserve">10. Responsive Design</w:t>
      </w:r>
    </w:p>
    <w:p>
      <w:pPr>
        <w:spacing w:after="200"/>
      </w:pPr>
      <w:r>
        <w:rPr>
          <w:rFonts w:ascii="Arial" w:cs="Arial" w:eastAsia="Arial" w:hAnsi="Arial"/>
          <w:sz w:val="22"/>
          <w:szCs w:val="22"/>
        </w:rPr>
        <w:t xml:space="preserve">11. Visual Media Guidelines</w:t>
      </w:r>
    </w:p>
    <w:p>
      <w:pPr>
        <w:spacing w:after="200"/>
      </w:pPr>
      <w:r>
        <w:rPr>
          <w:rFonts w:ascii="Arial" w:cs="Arial" w:eastAsia="Arial" w:hAnsi="Arial"/>
          <w:sz w:val="22"/>
          <w:szCs w:val="22"/>
        </w:rPr>
        <w:t xml:space="preserve">12. Component Quick Reference</w:t>
      </w:r>
    </w:p>
    <w:p>
      <w:pPr>
        <w:spacing w:after="200"/>
      </w:pPr>
      <w:r>
        <w:rPr>
          <w:rFonts w:ascii="Arial" w:cs="Arial" w:eastAsia="Arial" w:hAnsi="Arial"/>
          <w:sz w:val="22"/>
          <w:szCs w:val="22"/>
        </w:rPr>
        <w:t xml:space="preserve">13. Deployment Workflow</w:t>
      </w:r>
    </w:p>
    <w:p>
      <w:pPr>
        <w:spacing w:after="200"/>
      </w:pPr>
      <w:r>
        <w:rPr>
          <w:rFonts w:ascii="Arial" w:cs="Arial" w:eastAsia="Arial" w:hAnsi="Arial"/>
          <w:sz w:val="22"/>
          <w:szCs w:val="22"/>
        </w:rPr>
        <w:t xml:space="preserve">14. Navigation Policy</w:t>
      </w:r>
    </w:p>
    <w:p>
      <w:r>
        <w:br w:type="page"/>
      </w:r>
    </w:p>
    <w:p>
      <w:pPr>
        <w:pStyle w:val="Heading1"/>
        <w:spacing w:after="200" w:before="360"/>
      </w:pPr>
      <w:r>
        <w:rPr>
          <w:rFonts w:ascii="Arial" w:cs="Arial" w:eastAsia="Arial" w:hAnsi="Arial"/>
          <w:b/>
          <w:bCs/>
          <w:color w:val="000C4B"/>
          <w:sz w:val="32"/>
          <w:szCs w:val="32"/>
        </w:rPr>
        <w:t xml:space="preserve">1. Architecture Overview</w:t>
      </w:r>
    </w:p>
    <w:p>
      <w:pPr>
        <w:spacing w:after="200"/>
      </w:pPr>
      <w:r>
        <w:rPr>
          <w:rFonts w:ascii="Arial" w:cs="Arial" w:eastAsia="Arial" w:hAnsi="Arial"/>
          <w:sz w:val="22"/>
          <w:szCs w:val="22"/>
        </w:rPr>
        <w:t xml:space="preserve">All course content is delivered as standalone HTML5 pages embedded in Canvas LMS via iframes. Pages are hosted on the Mediation Institute server at </w:t>
      </w:r>
      <w:r>
        <w:rPr>
          <w:rFonts w:ascii="Arial" w:cs="Arial" w:eastAsia="Arial" w:hAnsi="Arial"/>
          <w:b/>
          <w:bCs/>
          <w:sz w:val="22"/>
          <w:szCs w:val="22"/>
        </w:rPr>
        <w:t xml:space="preserve">4mi.info</w:t>
      </w:r>
      <w:r>
        <w:rPr>
          <w:rFonts w:ascii="Arial" w:cs="Arial" w:eastAsia="Arial" w:hAnsi="Arial"/>
          <w:sz w:val="22"/>
          <w:szCs w:val="22"/>
        </w:rPr>
        <w:t xml:space="preserve"> under the </w:t>
      </w:r>
      <w:r>
        <w:rPr>
          <w:rFonts w:ascii="Arial" w:cs="Arial" w:eastAsia="Arial" w:hAnsi="Arial"/>
          <w:b/>
          <w:bCs/>
          <w:sz w:val="22"/>
          <w:szCs w:val="22"/>
        </w:rPr>
        <w:t xml:space="preserve">/courses/</w:t>
      </w:r>
      <w:r>
        <w:rPr>
          <w:rFonts w:ascii="Arial" w:cs="Arial" w:eastAsia="Arial" w:hAnsi="Arial"/>
          <w:sz w:val="22"/>
          <w:szCs w:val="22"/>
        </w:rPr>
        <w:t xml:space="preserve"> directory structure.</w:t>
      </w:r>
    </w:p>
    <w:p>
      <w:pPr>
        <w:pStyle w:val="Heading2"/>
        <w:spacing w:after="200" w:before="240"/>
      </w:pPr>
      <w:r>
        <w:rPr>
          <w:rFonts w:ascii="Arial" w:cs="Arial" w:eastAsia="Arial" w:hAnsi="Arial"/>
          <w:b/>
          <w:bCs/>
          <w:color w:val="000C4B"/>
          <w:sz w:val="28"/>
          <w:szCs w:val="28"/>
        </w:rPr>
        <w:t xml:space="preserve">File Organisation</w:t>
      </w:r>
    </w:p>
    <w:p>
      <w:pPr>
        <w:spacing w:after="200"/>
      </w:pPr>
      <w:r>
        <w:rPr>
          <w:rFonts w:ascii="Arial" w:cs="Arial" w:eastAsia="Arial" w:hAnsi="Arial"/>
          <w:sz w:val="22"/>
          <w:szCs w:val="22"/>
        </w:rPr>
        <w:t xml:space="preserve">Each course has its own directory (e.g., /courses/tripod/) containing module subdirectories (mod1/, mod2/, etc.) and shared assets. Root-level HTML files serve orientation and early modules, while later modules use subdirectories.</w:t>
      </w:r>
    </w:p>
    <w:p>
      <w:pPr>
        <w:pStyle w:val="Heading2"/>
        <w:spacing w:after="200" w:before="240"/>
      </w:pPr>
      <w:r>
        <w:rPr>
          <w:rFonts w:ascii="Arial" w:cs="Arial" w:eastAsia="Arial" w:hAnsi="Arial"/>
          <w:b/>
          <w:bCs/>
          <w:color w:val="000C4B"/>
          <w:sz w:val="28"/>
          <w:szCs w:val="28"/>
        </w:rPr>
        <w:t xml:space="preserve">Naming Convention</w:t>
      </w:r>
    </w:p>
    <w:p>
      <w:pPr>
        <w:pStyle w:val="ListParagraph"/>
        <w:numPr>
          <w:ilvl w:val="0"/>
          <w:numId w:val="2"/>
        </w:numPr>
        <w:spacing w:after="100"/>
      </w:pPr>
      <w:r>
        <w:rPr>
          <w:rFonts w:ascii="Arial" w:cs="Arial" w:eastAsia="Arial" w:hAnsi="Arial"/>
          <w:sz w:val="22"/>
          <w:szCs w:val="22"/>
        </w:rPr>
        <w:t xml:space="preserve">HTML files: </w:t>
      </w:r>
      <w:r>
        <w:rPr>
          <w:rFonts w:ascii="Arial" w:cs="Arial" w:eastAsia="Arial" w:hAnsi="Arial"/>
          <w:b/>
          <w:bCs/>
          <w:sz w:val="22"/>
          <w:szCs w:val="22"/>
        </w:rPr>
        <w:t xml:space="preserve">[course]-[module]-[topic].html</w:t>
      </w:r>
      <w:r>
        <w:rPr>
          <w:rFonts w:ascii="Arial" w:cs="Arial" w:eastAsia="Arial" w:hAnsi="Arial"/>
          <w:sz w:val="22"/>
          <w:szCs w:val="22"/>
        </w:rPr>
        <w:t xml:space="preserve"> (e.g., tripod-mod1-boundaries.html)</w:t>
      </w:r>
    </w:p>
    <w:p>
      <w:pPr>
        <w:pStyle w:val="ListParagraph"/>
        <w:numPr>
          <w:ilvl w:val="0"/>
          <w:numId w:val="2"/>
        </w:numPr>
        <w:spacing w:after="100"/>
      </w:pPr>
      <w:r>
        <w:rPr>
          <w:rFonts w:ascii="Arial" w:cs="Arial" w:eastAsia="Arial" w:hAnsi="Arial"/>
          <w:sz w:val="22"/>
          <w:szCs w:val="22"/>
        </w:rPr>
        <w:t xml:space="preserve">Shared JavaScript: </w:t>
      </w:r>
      <w:r>
        <w:rPr>
          <w:rFonts w:ascii="Arial" w:cs="Arial" w:eastAsia="Arial" w:hAnsi="Arial"/>
          <w:b/>
          <w:bCs/>
          <w:sz w:val="22"/>
          <w:szCs w:val="22"/>
        </w:rPr>
        <w:t xml:space="preserve">canvas-resize.js</w:t>
      </w:r>
      <w:r>
        <w:rPr>
          <w:rFonts w:ascii="Arial" w:cs="Arial" w:eastAsia="Arial" w:hAnsi="Arial"/>
          <w:sz w:val="22"/>
          <w:szCs w:val="22"/>
        </w:rPr>
        <w:t xml:space="preserve"> at the course root level</w:t>
      </w:r>
    </w:p>
    <w:p>
      <w:pPr>
        <w:pStyle w:val="ListParagraph"/>
        <w:numPr>
          <w:ilvl w:val="0"/>
          <w:numId w:val="2"/>
        </w:numPr>
        <w:spacing w:after="100"/>
      </w:pPr>
      <w:r>
        <w:rPr>
          <w:rFonts w:ascii="Arial" w:cs="Arial" w:eastAsia="Arial" w:hAnsi="Arial"/>
          <w:sz w:val="22"/>
          <w:szCs w:val="22"/>
        </w:rPr>
        <w:t xml:space="preserve">Assets directory: </w:t>
      </w:r>
      <w:r>
        <w:rPr>
          <w:rFonts w:ascii="Arial" w:cs="Arial" w:eastAsia="Arial" w:hAnsi="Arial"/>
          <w:b/>
          <w:bCs/>
          <w:sz w:val="22"/>
          <w:szCs w:val="22"/>
        </w:rPr>
        <w:t xml:space="preserve">/assets/</w:t>
      </w:r>
      <w:r>
        <w:rPr>
          <w:rFonts w:ascii="Arial" w:cs="Arial" w:eastAsia="Arial" w:hAnsi="Arial"/>
          <w:sz w:val="22"/>
          <w:szCs w:val="22"/>
        </w:rPr>
        <w:t xml:space="preserve"> for shared images, logos, and media</w:t>
      </w:r>
    </w:p>
    <w:p>
      <w:pPr>
        <w:pStyle w:val="Heading2"/>
        <w:spacing w:after="200" w:before="240"/>
      </w:pPr>
      <w:r>
        <w:rPr>
          <w:rFonts w:ascii="Arial" w:cs="Arial" w:eastAsia="Arial" w:hAnsi="Arial"/>
          <w:b/>
          <w:bCs/>
          <w:color w:val="000C4B"/>
          <w:sz w:val="28"/>
          <w:szCs w:val="28"/>
        </w:rPr>
        <w:t xml:space="preserve">Embedding Method</w:t>
      </w:r>
    </w:p>
    <w:p>
      <w:pPr>
        <w:spacing w:after="200"/>
      </w:pPr>
      <w:r>
        <w:rPr>
          <w:rFonts w:ascii="Arial" w:cs="Arial" w:eastAsia="Arial" w:hAnsi="Arial"/>
          <w:sz w:val="22"/>
          <w:szCs w:val="22"/>
        </w:rPr>
        <w:t xml:space="preserve">Pages are embedded in Canvas using standard iframe elements. Each page includes JavaScript that communicates with the Canvas parent frame via postMessage to handle automatic height resizing, preventing scrollbars and blank space within the LMS.</w:t>
      </w:r>
    </w:p>
    <w:p>
      <w:r>
        <w:br w:type="page"/>
      </w:r>
    </w:p>
    <w:p>
      <w:pPr>
        <w:pStyle w:val="Heading1"/>
        <w:spacing w:after="200" w:before="360"/>
      </w:pPr>
      <w:r>
        <w:rPr>
          <w:rFonts w:ascii="Arial" w:cs="Arial" w:eastAsia="Arial" w:hAnsi="Arial"/>
          <w:b/>
          <w:bCs/>
          <w:color w:val="000C4B"/>
          <w:sz w:val="32"/>
          <w:szCs w:val="32"/>
        </w:rPr>
        <w:t xml:space="preserve">2. Brand Identity and Colour System</w:t>
      </w:r>
    </w:p>
    <w:p>
      <w:pPr>
        <w:spacing w:after="200"/>
      </w:pPr>
      <w:r>
        <w:rPr>
          <w:rFonts w:ascii="Arial" w:cs="Arial" w:eastAsia="Arial" w:hAnsi="Arial"/>
          <w:sz w:val="22"/>
          <w:szCs w:val="22"/>
        </w:rPr>
        <w:t xml:space="preserve">The design system is built on CSS custom properties (variables) declared in the :root selector of every page. These must remain consistent across all course content.</w:t>
      </w:r>
    </w:p>
    <w:p>
      <w:pPr>
        <w:pStyle w:val="Heading2"/>
        <w:spacing w:after="200" w:before="240"/>
      </w:pPr>
      <w:r>
        <w:rPr>
          <w:rFonts w:ascii="Arial" w:cs="Arial" w:eastAsia="Arial" w:hAnsi="Arial"/>
          <w:b/>
          <w:bCs/>
          <w:color w:val="000C4B"/>
          <w:sz w:val="28"/>
          <w:szCs w:val="28"/>
        </w:rPr>
        <w:t xml:space="preserve">Primary Colour Palette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3000"/>
        <w:gridCol w:w="2000"/>
        <w:gridCol w:w="2860"/>
      </w:tblGrid>
      <w:tr>
        <w:tc>
          <w:tcPr>
            <w:tcW w:type="dxa" w:w="150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Swatch</w:t>
            </w:r>
          </w:p>
        </w:tc>
        <w:tc>
          <w:tcPr>
            <w:tcW w:type="dxa" w:w="300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200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Hex Code</w:t>
            </w:r>
          </w:p>
        </w:tc>
        <w:tc>
          <w:tcPr>
            <w:tcW w:type="dxa" w:w="286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CSS Variable</w:t>
            </w:r>
          </w:p>
        </w:tc>
      </w:tr>
      <w:tr>
        <w:tc>
          <w:tcPr>
            <w:tcW w:type="dxa" w:w="150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vAlign w:val="center"/>
          </w:tcPr>
          <w:p>
            <w:r>
              <w:rPr>
                <w:sz w:val="20"/>
                <w:szCs w:val="20"/>
              </w:rPr>
              <w:t xml:space="preserve"> </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Navy</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20"/>
                <w:szCs w:val="20"/>
              </w:rPr>
              <w:t xml:space="preserve">#000C4B</w:t>
            </w:r>
          </w:p>
        </w:tc>
        <w:tc>
          <w:tcPr>
            <w:tcW w:type="dxa" w:w="2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--mi-navy</w:t>
            </w:r>
          </w:p>
        </w:tc>
      </w:tr>
      <w:tr>
        <w:tc>
          <w:tcPr>
            <w:tcW w:type="dxa" w:w="1500"/>
            <w:tcBorders>
              <w:top w:val="single" w:color="CCCCCC" w:sz="1"/>
              <w:left w:val="single" w:color="CCCCCC" w:sz="1"/>
              <w:bottom w:val="single" w:color="CCCCCC" w:sz="1"/>
              <w:right w:val="single" w:color="CCCCCC" w:sz="1"/>
            </w:tcBorders>
            <w:shd w:fill="FF6036" w:val="clear"/>
            <w:tcMar>
              <w:top w:type="dxa" w:w="80"/>
              <w:left w:type="dxa" w:w="120"/>
              <w:bottom w:type="dxa" w:w="80"/>
              <w:right w:type="dxa" w:w="120"/>
            </w:tcMar>
            <w:vAlign w:val="center"/>
          </w:tcPr>
          <w:p>
            <w:r>
              <w:rPr>
                <w:sz w:val="20"/>
                <w:szCs w:val="20"/>
              </w:rPr>
              <w:t xml:space="preserve"> </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Orange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20"/>
                <w:szCs w:val="20"/>
              </w:rPr>
              <w:t xml:space="preserve">#FF6036</w:t>
            </w:r>
          </w:p>
        </w:tc>
        <w:tc>
          <w:tcPr>
            <w:tcW w:type="dxa" w:w="2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--mi-orange</w:t>
            </w:r>
          </w:p>
        </w:tc>
      </w:tr>
      <w:tr>
        <w:tc>
          <w:tcPr>
            <w:tcW w:type="dxa" w:w="1500"/>
            <w:tcBorders>
              <w:top w:val="single" w:color="CCCCCC" w:sz="1"/>
              <w:left w:val="single" w:color="CCCCCC" w:sz="1"/>
              <w:bottom w:val="single" w:color="CCCCCC" w:sz="1"/>
              <w:right w:val="single" w:color="CCCCCC" w:sz="1"/>
            </w:tcBorders>
            <w:shd w:fill="0959BD" w:val="clear"/>
            <w:tcMar>
              <w:top w:type="dxa" w:w="80"/>
              <w:left w:type="dxa" w:w="120"/>
              <w:bottom w:type="dxa" w:w="80"/>
              <w:right w:type="dxa" w:w="120"/>
            </w:tcMar>
            <w:vAlign w:val="center"/>
          </w:tcPr>
          <w:p>
            <w:r>
              <w:rPr>
                <w:sz w:val="20"/>
                <w:szCs w:val="20"/>
              </w:rPr>
              <w:t xml:space="preserve"> </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Bright Blue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20"/>
                <w:szCs w:val="20"/>
              </w:rPr>
              <w:t xml:space="preserve">#0959BD</w:t>
            </w:r>
          </w:p>
        </w:tc>
        <w:tc>
          <w:tcPr>
            <w:tcW w:type="dxa" w:w="2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--mi-bright-blue</w:t>
            </w:r>
          </w:p>
        </w:tc>
      </w:tr>
      <w:tr>
        <w:tc>
          <w:tcPr>
            <w:tcW w:type="dxa" w:w="1500"/>
            <w:tcBorders>
              <w:top w:val="single" w:color="CCCCCC" w:sz="1"/>
              <w:left w:val="single" w:color="CCCCCC" w:sz="1"/>
              <w:bottom w:val="single" w:color="CCCCCC" w:sz="1"/>
              <w:right w:val="single" w:color="CCCCCC" w:sz="1"/>
            </w:tcBorders>
            <w:shd w:fill="00B3E4" w:val="clear"/>
            <w:tcMar>
              <w:top w:type="dxa" w:w="80"/>
              <w:left w:type="dxa" w:w="120"/>
              <w:bottom w:type="dxa" w:w="80"/>
              <w:right w:type="dxa" w:w="120"/>
            </w:tcMar>
            <w:vAlign w:val="center"/>
          </w:tcPr>
          <w:p>
            <w:r>
              <w:rPr>
                <w:sz w:val="20"/>
                <w:szCs w:val="20"/>
              </w:rPr>
              <w:t xml:space="preserve"> </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Light Blue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20"/>
                <w:szCs w:val="20"/>
              </w:rPr>
              <w:t xml:space="preserve">#00B3E4</w:t>
            </w:r>
          </w:p>
        </w:tc>
        <w:tc>
          <w:tcPr>
            <w:tcW w:type="dxa" w:w="2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--mi-light-blue</w:t>
            </w:r>
          </w:p>
        </w:tc>
      </w:tr>
      <w:tr>
        <w:tc>
          <w:tcPr>
            <w:tcW w:type="dxa" w:w="1500"/>
            <w:tcBorders>
              <w:top w:val="single" w:color="CCCCCC" w:sz="1"/>
              <w:left w:val="single" w:color="CCCCCC" w:sz="1"/>
              <w:bottom w:val="single" w:color="CCCCCC" w:sz="1"/>
              <w:right w:val="single" w:color="CCCCCC" w:sz="1"/>
            </w:tcBorders>
            <w:shd w:fill="F0F2F5" w:val="clear"/>
            <w:tcMar>
              <w:top w:type="dxa" w:w="80"/>
              <w:left w:type="dxa" w:w="120"/>
              <w:bottom w:type="dxa" w:w="80"/>
              <w:right w:type="dxa" w:w="120"/>
            </w:tcMar>
            <w:vAlign w:val="center"/>
          </w:tcPr>
          <w:p>
            <w:r>
              <w:rPr>
                <w:sz w:val="20"/>
                <w:szCs w:val="20"/>
              </w:rPr>
              <w:t xml:space="preserve"> </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Cool Grey</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20"/>
                <w:szCs w:val="20"/>
              </w:rPr>
              <w:t xml:space="preserve">#F0F2F5</w:t>
            </w:r>
          </w:p>
        </w:tc>
        <w:tc>
          <w:tcPr>
            <w:tcW w:type="dxa" w:w="2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--mi-cool-grey</w:t>
            </w:r>
          </w:p>
        </w:tc>
      </w:tr>
      <w:tr>
        <w:tc>
          <w:tcPr>
            <w:tcW w:type="dxa" w:w="1500"/>
            <w:tcBorders>
              <w:top w:val="single" w:color="CCCCCC" w:sz="1"/>
              <w:left w:val="single" w:color="CCCCCC" w:sz="1"/>
              <w:bottom w:val="single" w:color="CCCCCC" w:sz="1"/>
              <w:right w:val="single" w:color="CCCCCC" w:sz="1"/>
            </w:tcBorders>
            <w:shd w:fill="333333" w:val="clear"/>
            <w:tcMar>
              <w:top w:type="dxa" w:w="80"/>
              <w:left w:type="dxa" w:w="120"/>
              <w:bottom w:type="dxa" w:w="80"/>
              <w:right w:type="dxa" w:w="120"/>
            </w:tcMar>
            <w:vAlign w:val="center"/>
          </w:tcPr>
          <w:p>
            <w:r>
              <w:rPr>
                <w:sz w:val="20"/>
                <w:szCs w:val="20"/>
              </w:rPr>
              <w:t xml:space="preserve"> </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Dark Grey</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20"/>
                <w:szCs w:val="20"/>
              </w:rPr>
              <w:t xml:space="preserve">#333333</w:t>
            </w:r>
          </w:p>
        </w:tc>
        <w:tc>
          <w:tcPr>
            <w:tcW w:type="dxa" w:w="2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--mi-dark-grey</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sz w:val="20"/>
                <w:szCs w:val="20"/>
              </w:rPr>
              <w:t xml:space="preserve"> </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White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20"/>
                <w:szCs w:val="20"/>
              </w:rPr>
              <w:t xml:space="preserve">#FFFFFF</w:t>
            </w:r>
          </w:p>
        </w:tc>
        <w:tc>
          <w:tcPr>
            <w:tcW w:type="dxa" w:w="2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--mi-white</w:t>
            </w:r>
          </w:p>
        </w:tc>
      </w:tr>
    </w:tbl>
    <w:p>
      <w:pPr>
        <w:spacing w:after="200"/>
      </w:pPr>
    </w:p>
    <w:p>
      <w:pPr>
        <w:pStyle w:val="Heading2"/>
        <w:spacing w:after="200" w:before="240"/>
      </w:pPr>
      <w:r>
        <w:rPr>
          <w:rFonts w:ascii="Arial" w:cs="Arial" w:eastAsia="Arial" w:hAnsi="Arial"/>
          <w:b/>
          <w:bCs/>
          <w:color w:val="000C4B"/>
          <w:sz w:val="28"/>
          <w:szCs w:val="28"/>
        </w:rPr>
        <w:t xml:space="preserve">Colour Usage Rules</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Navy (#000C4B)</w:t>
      </w:r>
      <w:r>
        <w:rPr>
          <w:rFonts w:ascii="Arial" w:cs="Arial" w:eastAsia="Arial" w:hAnsi="Arial"/>
          <w:sz w:val="22"/>
          <w:szCs w:val="22"/>
        </w:rPr>
        <w:t xml:space="preserve">: Page header background, body text colour, heading colour, Study Tip callout borders</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Orange (#FF6036)</w:t>
      </w:r>
      <w:r>
        <w:rPr>
          <w:rFonts w:ascii="Arial" w:cs="Arial" w:eastAsia="Arial" w:hAnsi="Arial"/>
          <w:sz w:val="22"/>
          <w:szCs w:val="22"/>
        </w:rPr>
        <w:t xml:space="preserve">: Links, submit/action buttons, Important callout borders, header gradient accent</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Bright Blue (#0959BD)</w:t>
      </w:r>
      <w:r>
        <w:rPr>
          <w:rFonts w:ascii="Arial" w:cs="Arial" w:eastAsia="Arial" w:hAnsi="Arial"/>
          <w:sz w:val="22"/>
          <w:szCs w:val="22"/>
        </w:rPr>
        <w:t xml:space="preserve">: Learning objectives, Definition callouts, active tab indicators, knowledge check headings, Pause and Reflect boxes, scenario labels</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Light Blue (#00B3E4)</w:t>
      </w:r>
      <w:r>
        <w:rPr>
          <w:rFonts w:ascii="Arial" w:cs="Arial" w:eastAsia="Arial" w:hAnsi="Arial"/>
          <w:sz w:val="22"/>
          <w:szCs w:val="22"/>
        </w:rPr>
        <w:t xml:space="preserve">: Header gradient accent, secondary highlight colour</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Cool Grey (#F0F2F5)</w:t>
      </w:r>
      <w:r>
        <w:rPr>
          <w:rFonts w:ascii="Arial" w:cs="Arial" w:eastAsia="Arial" w:hAnsi="Arial"/>
          <w:sz w:val="22"/>
          <w:szCs w:val="22"/>
        </w:rPr>
        <w:t xml:space="preserve">: Knowledge check backgrounds, objectives backgrounds, Study Tip backgrounds, tab content backgrounds</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Dark Grey (#333333)</w:t>
      </w:r>
      <w:r>
        <w:rPr>
          <w:rFonts w:ascii="Arial" w:cs="Arial" w:eastAsia="Arial" w:hAnsi="Arial"/>
          <w:sz w:val="22"/>
          <w:szCs w:val="22"/>
        </w:rPr>
        <w:t xml:space="preserve">: Secondary body text, dialogue text, scenario speaker labels</w:t>
      </w:r>
    </w:p>
    <w:p>
      <w:pPr>
        <w:pStyle w:val="Heading2"/>
        <w:spacing w:after="200" w:before="240"/>
      </w:pPr>
      <w:r>
        <w:rPr>
          <w:rFonts w:ascii="Arial" w:cs="Arial" w:eastAsia="Arial" w:hAnsi="Arial"/>
          <w:b/>
          <w:bCs/>
          <w:color w:val="000C4B"/>
          <w:sz w:val="28"/>
          <w:szCs w:val="28"/>
        </w:rPr>
        <w:t xml:space="preserve">Header Gradient</w:t>
      </w:r>
    </w:p>
    <w:p>
      <w:pPr>
        <w:spacing w:after="200"/>
      </w:pPr>
      <w:r>
        <w:rPr>
          <w:rFonts w:ascii="Arial" w:cs="Arial" w:eastAsia="Arial" w:hAnsi="Arial"/>
          <w:sz w:val="22"/>
          <w:szCs w:val="22"/>
        </w:rPr>
        <w:t xml:space="preserve">Every page header includes a 4px gradient underline at the bottom, created with CSS ::after pseudo-element. The gradient flows: </w:t>
      </w:r>
      <w:r>
        <w:rPr>
          <w:rFonts w:ascii="Arial" w:cs="Arial" w:eastAsia="Arial" w:hAnsi="Arial"/>
          <w:b/>
          <w:bCs/>
          <w:sz w:val="22"/>
          <w:szCs w:val="22"/>
        </w:rPr>
        <w:t xml:space="preserve">Orange &gt; Bright Blue &gt; Light Blue</w:t>
      </w:r>
      <w:r>
        <w:rPr>
          <w:rFonts w:ascii="Arial" w:cs="Arial" w:eastAsia="Arial" w:hAnsi="Arial"/>
          <w:sz w:val="22"/>
          <w:szCs w:val="22"/>
        </w:rPr>
        <w:t xml:space="preserve"> (left to right). This is a signature brand element and must appear on every page.</w:t>
      </w:r>
    </w:p>
    <w:p>
      <w:r>
        <w:br w:type="page"/>
      </w:r>
    </w:p>
    <w:p>
      <w:pPr>
        <w:pStyle w:val="Heading1"/>
        <w:spacing w:after="200" w:before="360"/>
      </w:pPr>
      <w:r>
        <w:rPr>
          <w:rFonts w:ascii="Arial" w:cs="Arial" w:eastAsia="Arial" w:hAnsi="Arial"/>
          <w:b/>
          <w:bCs/>
          <w:color w:val="000C4B"/>
          <w:sz w:val="32"/>
          <w:szCs w:val="32"/>
        </w:rPr>
        <w:t xml:space="preserve">3. Typography System</w:t>
      </w:r>
    </w:p>
    <w:p>
      <w:pPr>
        <w:spacing w:after="200"/>
      </w:pPr>
      <w:r>
        <w:rPr>
          <w:rFonts w:ascii="Arial" w:cs="Arial" w:eastAsia="Arial" w:hAnsi="Arial"/>
          <w:sz w:val="22"/>
          <w:szCs w:val="22"/>
        </w:rPr>
        <w:t xml:space="preserve">The design system uses a two-font pairing imported from Google Fonts.</w:t>
      </w:r>
    </w:p>
    <w:p>
      <w:pPr>
        <w:pStyle w:val="Heading2"/>
        <w:spacing w:after="200" w:before="240"/>
      </w:pPr>
      <w:r>
        <w:rPr>
          <w:rFonts w:ascii="Arial" w:cs="Arial" w:eastAsia="Arial" w:hAnsi="Arial"/>
          <w:b/>
          <w:bCs/>
          <w:color w:val="000C4B"/>
          <w:sz w:val="28"/>
          <w:szCs w:val="28"/>
        </w:rPr>
        <w:t xml:space="preserve">Font Families</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Headings</w:t>
      </w:r>
      <w:r>
        <w:rPr>
          <w:rFonts w:ascii="Arial" w:cs="Arial" w:eastAsia="Arial" w:hAnsi="Arial"/>
          <w:sz w:val="22"/>
          <w:szCs w:val="22"/>
        </w:rPr>
        <w:t xml:space="preserve">: Merriweather Sans (--font-heading), weights 400, 700, 800</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Body text</w:t>
      </w:r>
      <w:r>
        <w:rPr>
          <w:rFonts w:ascii="Arial" w:cs="Arial" w:eastAsia="Arial" w:hAnsi="Arial"/>
          <w:sz w:val="22"/>
          <w:szCs w:val="22"/>
        </w:rPr>
        <w:t xml:space="preserve">: Open Sans (--font-body), weight 400</w:t>
      </w:r>
    </w:p>
    <w:p>
      <w:pPr>
        <w:pStyle w:val="Heading2"/>
        <w:spacing w:after="200" w:before="240"/>
      </w:pPr>
      <w:r>
        <w:rPr>
          <w:rFonts w:ascii="Arial" w:cs="Arial" w:eastAsia="Arial" w:hAnsi="Arial"/>
          <w:b/>
          <w:bCs/>
          <w:color w:val="000C4B"/>
          <w:sz w:val="28"/>
          <w:szCs w:val="28"/>
        </w:rPr>
        <w:t xml:space="preserve">Size Scale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180"/>
        <w:gridCol w:w="2180"/>
      </w:tblGrid>
      <w:tr>
        <w:tc>
          <w:tcPr>
            <w:tcW w:type="dxa" w:w="250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Element</w:t>
            </w:r>
          </w:p>
        </w:tc>
        <w:tc>
          <w:tcPr>
            <w:tcW w:type="dxa" w:w="250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CSS Variable</w:t>
            </w:r>
          </w:p>
        </w:tc>
        <w:tc>
          <w:tcPr>
            <w:tcW w:type="dxa" w:w="218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Size</w:t>
            </w:r>
          </w:p>
        </w:tc>
        <w:tc>
          <w:tcPr>
            <w:tcW w:type="dxa" w:w="218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Weight</w:t>
            </w:r>
          </w:p>
        </w:tc>
      </w:tr>
      <w:tr>
        <w:tc>
          <w:tcPr>
            <w:tcW w:type="dxa" w:w="25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Page Title (h1 in header)</w:t>
            </w:r>
          </w:p>
        </w:tc>
        <w:tc>
          <w:tcPr>
            <w:tcW w:type="dxa" w:w="25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ourier New" w:cs="Courier New" w:eastAsia="Courier New" w:hAnsi="Courier New"/>
                <w:sz w:val="20"/>
                <w:szCs w:val="20"/>
              </w:rPr>
              <w:t xml:space="preserve">--size-title</w:t>
            </w:r>
          </w:p>
        </w:tc>
        <w:tc>
          <w:tcPr>
            <w:tcW w:type="dxa" w:w="21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36px</w:t>
            </w:r>
          </w:p>
        </w:tc>
        <w:tc>
          <w:tcPr>
            <w:tcW w:type="dxa" w:w="21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800</w:t>
            </w:r>
          </w:p>
        </w:tc>
      </w:tr>
      <w:tr>
        <w:tc>
          <w:tcPr>
            <w:tcW w:type="dxa" w:w="25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Section Heading (h1)</w:t>
            </w:r>
          </w:p>
        </w:tc>
        <w:tc>
          <w:tcPr>
            <w:tcW w:type="dxa" w:w="25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ourier New" w:cs="Courier New" w:eastAsia="Courier New" w:hAnsi="Courier New"/>
                <w:sz w:val="20"/>
                <w:szCs w:val="20"/>
              </w:rPr>
              <w:t xml:space="preserve">--size-h1</w:t>
            </w:r>
          </w:p>
        </w:tc>
        <w:tc>
          <w:tcPr>
            <w:tcW w:type="dxa" w:w="21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26px</w:t>
            </w:r>
          </w:p>
        </w:tc>
        <w:tc>
          <w:tcPr>
            <w:tcW w:type="dxa" w:w="21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700</w:t>
            </w:r>
          </w:p>
        </w:tc>
      </w:tr>
      <w:tr>
        <w:tc>
          <w:tcPr>
            <w:tcW w:type="dxa" w:w="25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Subsection (h2)</w:t>
            </w:r>
          </w:p>
        </w:tc>
        <w:tc>
          <w:tcPr>
            <w:tcW w:type="dxa" w:w="25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ourier New" w:cs="Courier New" w:eastAsia="Courier New" w:hAnsi="Courier New"/>
                <w:sz w:val="20"/>
                <w:szCs w:val="20"/>
              </w:rPr>
              <w:t xml:space="preserve">--size-h2</w:t>
            </w:r>
          </w:p>
        </w:tc>
        <w:tc>
          <w:tcPr>
            <w:tcW w:type="dxa" w:w="21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21px</w:t>
            </w:r>
          </w:p>
        </w:tc>
        <w:tc>
          <w:tcPr>
            <w:tcW w:type="dxa" w:w="21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700</w:t>
            </w:r>
          </w:p>
        </w:tc>
      </w:tr>
      <w:tr>
        <w:tc>
          <w:tcPr>
            <w:tcW w:type="dxa" w:w="25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Sub-subsection (h3)</w:t>
            </w:r>
          </w:p>
        </w:tc>
        <w:tc>
          <w:tcPr>
            <w:tcW w:type="dxa" w:w="25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ourier New" w:cs="Courier New" w:eastAsia="Courier New" w:hAnsi="Courier New"/>
                <w:sz w:val="20"/>
                <w:szCs w:val="20"/>
              </w:rPr>
              <w:t xml:space="preserve">--size-h3</w:t>
            </w:r>
          </w:p>
        </w:tc>
        <w:tc>
          <w:tcPr>
            <w:tcW w:type="dxa" w:w="21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18px</w:t>
            </w:r>
          </w:p>
        </w:tc>
        <w:tc>
          <w:tcPr>
            <w:tcW w:type="dxa" w:w="21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700</w:t>
            </w:r>
          </w:p>
        </w:tc>
      </w:tr>
      <w:tr>
        <w:tc>
          <w:tcPr>
            <w:tcW w:type="dxa" w:w="25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Body Text</w:t>
            </w:r>
          </w:p>
        </w:tc>
        <w:tc>
          <w:tcPr>
            <w:tcW w:type="dxa" w:w="25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ourier New" w:cs="Courier New" w:eastAsia="Courier New" w:hAnsi="Courier New"/>
                <w:sz w:val="20"/>
                <w:szCs w:val="20"/>
              </w:rPr>
              <w:t xml:space="preserve">--size-body</w:t>
            </w:r>
          </w:p>
        </w:tc>
        <w:tc>
          <w:tcPr>
            <w:tcW w:type="dxa" w:w="21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16px</w:t>
            </w:r>
          </w:p>
        </w:tc>
        <w:tc>
          <w:tcPr>
            <w:tcW w:type="dxa" w:w="21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400</w:t>
            </w:r>
          </w:p>
        </w:tc>
      </w:tr>
      <w:tr>
        <w:tc>
          <w:tcPr>
            <w:tcW w:type="dxa" w:w="25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Small Text</w:t>
            </w:r>
          </w:p>
        </w:tc>
        <w:tc>
          <w:tcPr>
            <w:tcW w:type="dxa" w:w="25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ourier New" w:cs="Courier New" w:eastAsia="Courier New" w:hAnsi="Courier New"/>
                <w:sz w:val="20"/>
                <w:szCs w:val="20"/>
              </w:rPr>
              <w:t xml:space="preserve">--size-small</w:t>
            </w:r>
          </w:p>
        </w:tc>
        <w:tc>
          <w:tcPr>
            <w:tcW w:type="dxa" w:w="21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14px</w:t>
            </w:r>
          </w:p>
        </w:tc>
        <w:tc>
          <w:tcPr>
            <w:tcW w:type="dxa" w:w="21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400</w:t>
            </w:r>
          </w:p>
        </w:tc>
      </w:tr>
      <w:tr>
        <w:tc>
          <w:tcPr>
            <w:tcW w:type="dxa" w:w="25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Extra Small</w:t>
            </w:r>
          </w:p>
        </w:tc>
        <w:tc>
          <w:tcPr>
            <w:tcW w:type="dxa" w:w="25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ourier New" w:cs="Courier New" w:eastAsia="Courier New" w:hAnsi="Courier New"/>
                <w:sz w:val="20"/>
                <w:szCs w:val="20"/>
              </w:rPr>
              <w:t xml:space="preserve">--size-xs</w:t>
            </w:r>
          </w:p>
        </w:tc>
        <w:tc>
          <w:tcPr>
            <w:tcW w:type="dxa" w:w="21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12px</w:t>
            </w:r>
          </w:p>
        </w:tc>
        <w:tc>
          <w:tcPr>
            <w:tcW w:type="dxa" w:w="21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400</w:t>
            </w:r>
          </w:p>
        </w:tc>
      </w:tr>
    </w:tbl>
    <w:p>
      <w:pPr>
        <w:spacing w:after="200"/>
      </w:pPr>
    </w:p>
    <w:p>
      <w:pPr>
        <w:spacing w:after="200"/>
      </w:pPr>
      <w:r>
        <w:rPr>
          <w:rFonts w:ascii="Arial" w:cs="Arial" w:eastAsia="Arial" w:hAnsi="Arial"/>
          <w:sz w:val="22"/>
          <w:szCs w:val="22"/>
        </w:rPr>
        <w:t xml:space="preserve"/>
      </w:r>
      <w:r>
        <w:rPr>
          <w:rFonts w:ascii="Arial" w:cs="Arial" w:eastAsia="Arial" w:hAnsi="Arial"/>
          <w:b/>
          <w:bCs/>
          <w:sz w:val="22"/>
          <w:szCs w:val="22"/>
        </w:rPr>
        <w:t xml:space="preserve">Line height</w:t>
      </w:r>
      <w:r>
        <w:rPr>
          <w:rFonts w:ascii="Arial" w:cs="Arial" w:eastAsia="Arial" w:hAnsi="Arial"/>
          <w:sz w:val="22"/>
          <w:szCs w:val="22"/>
        </w:rPr>
        <w:t xml:space="preserve">: 1.7 for body text, 1.3 for headings, 1.2 for page titles.</w:t>
      </w:r>
    </w:p>
    <w:p>
      <w:r>
        <w:br w:type="page"/>
      </w:r>
    </w:p>
    <w:p>
      <w:pPr>
        <w:pStyle w:val="Heading1"/>
        <w:spacing w:after="200" w:before="360"/>
      </w:pPr>
      <w:r>
        <w:rPr>
          <w:rFonts w:ascii="Arial" w:cs="Arial" w:eastAsia="Arial" w:hAnsi="Arial"/>
          <w:b/>
          <w:bCs/>
          <w:color w:val="000C4B"/>
          <w:sz w:val="32"/>
          <w:szCs w:val="32"/>
        </w:rPr>
        <w:t xml:space="preserve">4. Spacing and Layout</w:t>
      </w:r>
    </w:p>
    <w:p>
      <w:pPr>
        <w:pStyle w:val="Heading2"/>
        <w:spacing w:after="200" w:before="240"/>
      </w:pPr>
      <w:r>
        <w:rPr>
          <w:rFonts w:ascii="Arial" w:cs="Arial" w:eastAsia="Arial" w:hAnsi="Arial"/>
          <w:b/>
          <w:bCs/>
          <w:color w:val="000C4B"/>
          <w:sz w:val="28"/>
          <w:szCs w:val="28"/>
        </w:rPr>
        <w:t xml:space="preserve">Spacing Scale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Variable</w:t>
            </w:r>
          </w:p>
        </w:tc>
        <w:tc>
          <w:tcPr>
            <w:tcW w:type="dxa" w:w="312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Value</w:t>
            </w:r>
          </w:p>
        </w:tc>
        <w:tc>
          <w:tcPr>
            <w:tcW w:type="dxa" w:w="312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Usage</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ourier New" w:cs="Courier New" w:eastAsia="Courier New" w:hAnsi="Courier New"/>
                <w:sz w:val="20"/>
                <w:szCs w:val="20"/>
              </w:rPr>
              <w:t xml:space="preserve">--space-xs</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8px</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Tight gaps, icon spacing</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ourier New" w:cs="Courier New" w:eastAsia="Courier New" w:hAnsi="Courier New"/>
                <w:sz w:val="20"/>
                <w:szCs w:val="20"/>
              </w:rPr>
              <w:t xml:space="preserve">--space-sm</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12px</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List item spacing, small padding</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ourier New" w:cs="Courier New" w:eastAsia="Courier New" w:hAnsi="Courier New"/>
                <w:sz w:val="20"/>
                <w:szCs w:val="20"/>
              </w:rPr>
              <w:t xml:space="preserve">--space-md</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20px</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Standard paragraph spacing, component padding</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ourier New" w:cs="Courier New" w:eastAsia="Courier New" w:hAnsi="Courier New"/>
                <w:sz w:val="20"/>
                <w:szCs w:val="20"/>
              </w:rPr>
              <w:t xml:space="preserve">--space-lg</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32px</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Section padding, component margins</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Courier New" w:cs="Courier New" w:eastAsia="Courier New" w:hAnsi="Courier New"/>
                <w:sz w:val="20"/>
                <w:szCs w:val="20"/>
              </w:rPr>
              <w:t xml:space="preserve">--space-xl</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48px</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Major section separations</w:t>
            </w:r>
          </w:p>
        </w:tc>
      </w:tr>
    </w:tbl>
    <w:p>
      <w:pPr>
        <w:spacing w:after="200"/>
      </w:pPr>
    </w:p>
    <w:p>
      <w:pPr>
        <w:pStyle w:val="Heading2"/>
        <w:spacing w:after="200" w:before="240"/>
      </w:pPr>
      <w:r>
        <w:rPr>
          <w:rFonts w:ascii="Arial" w:cs="Arial" w:eastAsia="Arial" w:hAnsi="Arial"/>
          <w:b/>
          <w:bCs/>
          <w:color w:val="000C4B"/>
          <w:sz w:val="28"/>
          <w:szCs w:val="28"/>
        </w:rPr>
        <w:t xml:space="preserve">Layout Constraints</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Max content width</w:t>
      </w:r>
      <w:r>
        <w:rPr>
          <w:rFonts w:ascii="Arial" w:cs="Arial" w:eastAsia="Arial" w:hAnsi="Arial"/>
          <w:sz w:val="22"/>
          <w:szCs w:val="22"/>
        </w:rPr>
        <w:t xml:space="preserve">: 900px (--max-width), centred with auto margins</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Border radius</w:t>
      </w:r>
      <w:r>
        <w:rPr>
          <w:rFonts w:ascii="Arial" w:cs="Arial" w:eastAsia="Arial" w:hAnsi="Arial"/>
          <w:sz w:val="22"/>
          <w:szCs w:val="22"/>
        </w:rPr>
        <w:t xml:space="preserve">: 6px (--border-radius) for all rounded containers</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Box sizing</w:t>
      </w:r>
      <w:r>
        <w:rPr>
          <w:rFonts w:ascii="Arial" w:cs="Arial" w:eastAsia="Arial" w:hAnsi="Arial"/>
          <w:sz w:val="22"/>
          <w:szCs w:val="22"/>
        </w:rPr>
        <w:t xml:space="preserve">: border-box applied globally via *, *::before, *::after</w:t>
      </w:r>
    </w:p>
    <w:p>
      <w:r>
        <w:br w:type="page"/>
      </w:r>
    </w:p>
    <w:p>
      <w:pPr>
        <w:pStyle w:val="Heading1"/>
        <w:spacing w:after="200" w:before="360"/>
      </w:pPr>
      <w:r>
        <w:rPr>
          <w:rFonts w:ascii="Arial" w:cs="Arial" w:eastAsia="Arial" w:hAnsi="Arial"/>
          <w:b/>
          <w:bCs/>
          <w:color w:val="000C4B"/>
          <w:sz w:val="32"/>
          <w:szCs w:val="32"/>
        </w:rPr>
        <w:t xml:space="preserve">5. Page Structure and Header</w:t>
      </w:r>
    </w:p>
    <w:p>
      <w:pPr>
        <w:spacing w:after="200"/>
      </w:pPr>
      <w:r>
        <w:rPr>
          <w:rFonts w:ascii="Arial" w:cs="Arial" w:eastAsia="Arial" w:hAnsi="Arial"/>
          <w:sz w:val="22"/>
          <w:szCs w:val="22"/>
        </w:rPr>
        <w:t xml:space="preserve">Every page follows an identical structural pattern, ensuring consistency across all course content.</w:t>
      </w:r>
    </w:p>
    <w:p>
      <w:pPr>
        <w:pStyle w:val="Heading2"/>
        <w:spacing w:after="200" w:before="240"/>
      </w:pPr>
      <w:r>
        <w:rPr>
          <w:rFonts w:ascii="Arial" w:cs="Arial" w:eastAsia="Arial" w:hAnsi="Arial"/>
          <w:b/>
          <w:bCs/>
          <w:color w:val="000C4B"/>
          <w:sz w:val="28"/>
          <w:szCs w:val="28"/>
        </w:rPr>
        <w:t xml:space="preserve">Required Page Elements</w:t>
      </w:r>
    </w:p>
    <w:p>
      <w:pPr>
        <w:pStyle w:val="ListParagraph"/>
        <w:numPr>
          <w:ilvl w:val="0"/>
          <w:numId w:val="3"/>
        </w:numPr>
        <w:spacing w:after="100"/>
      </w:pPr>
      <w:r>
        <w:rPr>
          <w:rFonts w:ascii="Arial" w:cs="Arial" w:eastAsia="Arial" w:hAnsi="Arial"/>
          <w:sz w:val="22"/>
          <w:szCs w:val="22"/>
        </w:rPr>
        <w:t xml:space="preserve">Page Header (.mi-page-header): Navy background with logo, breadcrumb navigation, page title, module label, and gradient underline</w:t>
      </w:r>
    </w:p>
    <w:p>
      <w:pPr>
        <w:pStyle w:val="ListParagraph"/>
        <w:numPr>
          <w:ilvl w:val="0"/>
          <w:numId w:val="3"/>
        </w:numPr>
        <w:spacing w:after="100"/>
      </w:pPr>
      <w:r>
        <w:rPr>
          <w:rFonts w:ascii="Arial" w:cs="Arial" w:eastAsia="Arial" w:hAnsi="Arial"/>
          <w:sz w:val="22"/>
          <w:szCs w:val="22"/>
        </w:rPr>
        <w:t xml:space="preserve">Learning Objectives (.mi-objectives): Grey box with blue left border listing page objectives</w:t>
      </w:r>
    </w:p>
    <w:p>
      <w:pPr>
        <w:pStyle w:val="ListParagraph"/>
        <w:numPr>
          <w:ilvl w:val="0"/>
          <w:numId w:val="3"/>
        </w:numPr>
        <w:spacing w:after="100"/>
      </w:pPr>
      <w:r>
        <w:rPr>
          <w:rFonts w:ascii="Arial" w:cs="Arial" w:eastAsia="Arial" w:hAnsi="Arial"/>
          <w:sz w:val="22"/>
          <w:szCs w:val="22"/>
        </w:rPr>
        <w:t xml:space="preserve">Main Content (.mi-content): Max-width constrained content area</w:t>
      </w:r>
    </w:p>
    <w:p>
      <w:pPr>
        <w:pStyle w:val="ListParagraph"/>
        <w:numPr>
          <w:ilvl w:val="0"/>
          <w:numId w:val="3"/>
        </w:numPr>
        <w:spacing w:after="100"/>
      </w:pPr>
      <w:r>
        <w:rPr>
          <w:rFonts w:ascii="Arial" w:cs="Arial" w:eastAsia="Arial" w:hAnsi="Arial"/>
          <w:sz w:val="22"/>
          <w:szCs w:val="22"/>
        </w:rPr>
        <w:t xml:space="preserve">Footer (.mi-footer): Copyright notice with institution link. Note: Page navigation buttons (Previous/Next) are NOT included in iframe pages — navigation is handled by the Canvas LMS module sidebar. Including nav buttons causes scroll-position issues and duplicates LMS functionality.</w:t>
      </w:r>
    </w:p>
    <w:p>
      <w:pPr>
        <w:pStyle w:val="Heading2"/>
        <w:spacing w:after="200" w:before="240"/>
      </w:pPr>
      <w:r>
        <w:rPr>
          <w:rFonts w:ascii="Arial" w:cs="Arial" w:eastAsia="Arial" w:hAnsi="Arial"/>
          <w:b/>
          <w:bCs/>
          <w:color w:val="000C4B"/>
          <w:sz w:val="28"/>
          <w:szCs w:val="28"/>
        </w:rPr>
        <w:t xml:space="preserve">Header Anatomy</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Logo</w:t>
      </w:r>
      <w:r>
        <w:rPr>
          <w:rFonts w:ascii="Arial" w:cs="Arial" w:eastAsia="Arial" w:hAnsi="Arial"/>
          <w:sz w:val="22"/>
          <w:szCs w:val="22"/>
        </w:rPr>
        <w:t xml:space="preserve">: 64px square (.mi-header-logo), shrinks to 48px on mobile</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Breadcrumb</w:t>
      </w:r>
      <w:r>
        <w:rPr>
          <w:rFonts w:ascii="Arial" w:cs="Arial" w:eastAsia="Arial" w:hAnsi="Arial"/>
          <w:sz w:val="22"/>
          <w:szCs w:val="22"/>
        </w:rPr>
        <w:t xml:space="preserve">: Small white text with 70% opacity showing module path (e.g., Tripod Method &gt; Module 1 &gt; Page Title)</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Title</w:t>
      </w:r>
      <w:r>
        <w:rPr>
          <w:rFonts w:ascii="Arial" w:cs="Arial" w:eastAsia="Arial" w:hAnsi="Arial"/>
          <w:sz w:val="22"/>
          <w:szCs w:val="22"/>
        </w:rPr>
        <w:t xml:space="preserve">: Full page title in Merriweather Sans at 36px, weight 800</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Module Label</w:t>
      </w:r>
      <w:r>
        <w:rPr>
          <w:rFonts w:ascii="Arial" w:cs="Arial" w:eastAsia="Arial" w:hAnsi="Arial"/>
          <w:sz w:val="22"/>
          <w:szCs w:val="22"/>
        </w:rPr>
        <w:t xml:space="preserve">: Module and page number indicator (e.g., Module 1 — Page 3 of 6) at 85% opacity</w:t>
      </w:r>
    </w:p>
    <w:p>
      <w:r>
        <w:br w:type="page"/>
      </w:r>
    </w:p>
    <w:p>
      <w:pPr>
        <w:pStyle w:val="Heading1"/>
        <w:spacing w:after="200" w:before="360"/>
      </w:pPr>
      <w:r>
        <w:rPr>
          <w:rFonts w:ascii="Arial" w:cs="Arial" w:eastAsia="Arial" w:hAnsi="Arial"/>
          <w:b/>
          <w:bCs/>
          <w:color w:val="000C4B"/>
          <w:sz w:val="32"/>
          <w:szCs w:val="32"/>
        </w:rPr>
        <w:t xml:space="preserve">6. Interactive Components Catalogue</w:t>
      </w:r>
    </w:p>
    <w:p>
      <w:pPr>
        <w:spacing w:after="200"/>
      </w:pPr>
      <w:r>
        <w:rPr>
          <w:rFonts w:ascii="Arial" w:cs="Arial" w:eastAsia="Arial" w:hAnsi="Arial"/>
          <w:sz w:val="22"/>
          <w:szCs w:val="22"/>
        </w:rPr>
        <w:t xml:space="preserve">These are the key interactive devices that differentiate the first two modules from the later modules. All should be used throughout all courses going forward.</w:t>
      </w:r>
    </w:p>
    <w:p>
      <w:pPr>
        <w:pStyle w:val="Heading2"/>
        <w:spacing w:after="200" w:before="240"/>
      </w:pPr>
      <w:r>
        <w:rPr>
          <w:rFonts w:ascii="Arial" w:cs="Arial" w:eastAsia="Arial" w:hAnsi="Arial"/>
          <w:b/>
          <w:bCs/>
          <w:color w:val="000C4B"/>
          <w:sz w:val="28"/>
          <w:szCs w:val="28"/>
        </w:rPr>
        <w:t xml:space="preserve">6.1 Accordion (.mi-accordion)</w:t>
      </w:r>
    </w:p>
    <w:p>
      <w:pPr>
        <w:spacing w:after="200"/>
      </w:pPr>
      <w:r>
        <w:rPr>
          <w:rFonts w:ascii="Arial" w:cs="Arial" w:eastAsia="Arial" w:hAnsi="Arial"/>
          <w:sz w:val="22"/>
          <w:szCs w:val="22"/>
        </w:rPr>
        <w:t xml:space="preserve">Collapsible content sections that condense large amounts of content into an expandable format. Only one section is open at a time (exclusive toggle behaviour).</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CSS classes</w:t>
      </w:r>
      <w:r>
        <w:rPr>
          <w:rFonts w:ascii="Arial" w:cs="Arial" w:eastAsia="Arial" w:hAnsi="Arial"/>
          <w:sz w:val="22"/>
          <w:szCs w:val="22"/>
        </w:rPr>
        <w:t xml:space="preserve">: .mi-accordion-header, .mi-accordion-content, .mi-accordion-toggle</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JavaScript function</w:t>
      </w:r>
      <w:r>
        <w:rPr>
          <w:rFonts w:ascii="Arial" w:cs="Arial" w:eastAsia="Arial" w:hAnsi="Arial"/>
          <w:sz w:val="22"/>
          <w:szCs w:val="22"/>
        </w:rPr>
        <w:t xml:space="preserve">: toggleAccordion(button)</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Behaviour</w:t>
      </w:r>
      <w:r>
        <w:rPr>
          <w:rFonts w:ascii="Arial" w:cs="Arial" w:eastAsia="Arial" w:hAnsi="Arial"/>
          <w:sz w:val="22"/>
          <w:szCs w:val="22"/>
        </w:rPr>
        <w:t xml:space="preserve">: Clicking a header closes all other open sections, then toggles the clicked section</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Toggle icon</w:t>
      </w:r>
      <w:r>
        <w:rPr>
          <w:rFonts w:ascii="Arial" w:cs="Arial" w:eastAsia="Arial" w:hAnsi="Arial"/>
          <w:sz w:val="22"/>
          <w:szCs w:val="22"/>
        </w:rPr>
        <w:t xml:space="preserve">: Rotates 180 degrees when active (CSS transform)</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Use for</w:t>
      </w:r>
      <w:r>
        <w:rPr>
          <w:rFonts w:ascii="Arial" w:cs="Arial" w:eastAsia="Arial" w:hAnsi="Arial"/>
          <w:sz w:val="22"/>
          <w:szCs w:val="22"/>
        </w:rPr>
        <w:t xml:space="preserve">: Long reference lists, assessment criteria, detailed breakdowns that would otherwise require multiple pages</w:t>
      </w:r>
    </w:p>
    <w:p>
      <w:pPr>
        <w:pStyle w:val="Heading2"/>
        <w:spacing w:after="200" w:before="240"/>
      </w:pPr>
      <w:r>
        <w:rPr>
          <w:rFonts w:ascii="Arial" w:cs="Arial" w:eastAsia="Arial" w:hAnsi="Arial"/>
          <w:b/>
          <w:bCs/>
          <w:color w:val="000C4B"/>
          <w:sz w:val="28"/>
          <w:szCs w:val="28"/>
        </w:rPr>
        <w:t xml:space="preserve">6.2 Tabbed Content (.mi-tabs)</w:t>
      </w:r>
    </w:p>
    <w:p>
      <w:pPr>
        <w:spacing w:after="200"/>
      </w:pPr>
      <w:r>
        <w:rPr>
          <w:rFonts w:ascii="Arial" w:cs="Arial" w:eastAsia="Arial" w:hAnsi="Arial"/>
          <w:sz w:val="22"/>
          <w:szCs w:val="22"/>
        </w:rPr>
        <w:t xml:space="preserve">Horizontal tab navigation that displays one content panel at a time. Tabs wrap on mobile screens.</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CSS classes</w:t>
      </w:r>
      <w:r>
        <w:rPr>
          <w:rFonts w:ascii="Arial" w:cs="Arial" w:eastAsia="Arial" w:hAnsi="Arial"/>
          <w:sz w:val="22"/>
          <w:szCs w:val="22"/>
        </w:rPr>
        <w:t xml:space="preserve">: .mi-tabs, .mi-tab-buttons, .mi-tab-button, .mi-tab-content</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JavaScript function</w:t>
      </w:r>
      <w:r>
        <w:rPr>
          <w:rFonts w:ascii="Arial" w:cs="Arial" w:eastAsia="Arial" w:hAnsi="Arial"/>
          <w:sz w:val="22"/>
          <w:szCs w:val="22"/>
        </w:rPr>
        <w:t xml:space="preserve">: switchTab(evt, tabName)</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Active indicator</w:t>
      </w:r>
      <w:r>
        <w:rPr>
          <w:rFonts w:ascii="Arial" w:cs="Arial" w:eastAsia="Arial" w:hAnsi="Arial"/>
          <w:sz w:val="22"/>
          <w:szCs w:val="22"/>
        </w:rPr>
        <w:t xml:space="preserve">: 3px bright blue bottom border on active tab</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Content area</w:t>
      </w:r>
      <w:r>
        <w:rPr>
          <w:rFonts w:ascii="Arial" w:cs="Arial" w:eastAsia="Arial" w:hAnsi="Arial"/>
          <w:sz w:val="22"/>
          <w:szCs w:val="22"/>
        </w:rPr>
        <w:t xml:space="preserve">: Cool grey background with rounded bottom corners</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Use for</w:t>
      </w:r>
      <w:r>
        <w:rPr>
          <w:rFonts w:ascii="Arial" w:cs="Arial" w:eastAsia="Arial" w:hAnsi="Arial"/>
          <w:sz w:val="22"/>
          <w:szCs w:val="22"/>
        </w:rPr>
        <w:t xml:space="preserve">: Comparing related concepts side by side, presenting parallel information (e.g., three functions of supervision)</w:t>
      </w:r>
    </w:p>
    <w:p>
      <w:pPr>
        <w:pStyle w:val="Heading2"/>
        <w:spacing w:after="200" w:before="240"/>
      </w:pPr>
      <w:r>
        <w:rPr>
          <w:rFonts w:ascii="Arial" w:cs="Arial" w:eastAsia="Arial" w:hAnsi="Arial"/>
          <w:b/>
          <w:bCs/>
          <w:color w:val="000C4B"/>
          <w:sz w:val="28"/>
          <w:szCs w:val="28"/>
        </w:rPr>
        <w:t xml:space="preserve">6.3 Knowledge Check Quiz (.mi-knowledge-check)</w:t>
      </w:r>
    </w:p>
    <w:p>
      <w:pPr>
        <w:spacing w:after="200"/>
      </w:pPr>
      <w:r>
        <w:rPr>
          <w:rFonts w:ascii="Arial" w:cs="Arial" w:eastAsia="Arial" w:hAnsi="Arial"/>
          <w:sz w:val="22"/>
          <w:szCs w:val="22"/>
        </w:rPr>
        <w:t xml:space="preserve">Interactive multiple-choice questions with immediate feedback. These reinforce learning at key points throughout each page.</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CSS classes</w:t>
      </w:r>
      <w:r>
        <w:rPr>
          <w:rFonts w:ascii="Arial" w:cs="Arial" w:eastAsia="Arial" w:hAnsi="Arial"/>
          <w:sz w:val="22"/>
          <w:szCs w:val="22"/>
        </w:rPr>
        <w:t xml:space="preserve">: .mi-knowledge-check, .mi-kc-question, .mi-kc-options, .mi-kc-option, .mi-kc-submit, .mi-kc-feedback</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JavaScript function</w:t>
      </w:r>
      <w:r>
        <w:rPr>
          <w:rFonts w:ascii="Arial" w:cs="Arial" w:eastAsia="Arial" w:hAnsi="Arial"/>
          <w:sz w:val="22"/>
          <w:szCs w:val="22"/>
        </w:rPr>
        <w:t xml:space="preserve">: checkAnswer(checkId, correctValue, optionsId)</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Correct feedback</w:t>
      </w:r>
      <w:r>
        <w:rPr>
          <w:rFonts w:ascii="Arial" w:cs="Arial" w:eastAsia="Arial" w:hAnsi="Arial"/>
          <w:sz w:val="22"/>
          <w:szCs w:val="22"/>
        </w:rPr>
        <w:t xml:space="preserve">: Green background (#e8f5e9), green text (#2e7d32), correct option highlighted</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Incorrect feedback</w:t>
      </w:r>
      <w:r>
        <w:rPr>
          <w:rFonts w:ascii="Arial" w:cs="Arial" w:eastAsia="Arial" w:hAnsi="Arial"/>
          <w:sz w:val="22"/>
          <w:szCs w:val="22"/>
        </w:rPr>
        <w:t xml:space="preserve">: Red background (#ffebee), red text (#c62828), correct answer also highlighted</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Radio buttons</w:t>
      </w:r>
      <w:r>
        <w:rPr>
          <w:rFonts w:ascii="Arial" w:cs="Arial" w:eastAsia="Arial" w:hAnsi="Arial"/>
          <w:sz w:val="22"/>
          <w:szCs w:val="22"/>
        </w:rPr>
        <w:t xml:space="preserve">: Styled with accent-color matching bright blue</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Submit button</w:t>
      </w:r>
      <w:r>
        <w:rPr>
          <w:rFonts w:ascii="Arial" w:cs="Arial" w:eastAsia="Arial" w:hAnsi="Arial"/>
          <w:sz w:val="22"/>
          <w:szCs w:val="22"/>
        </w:rPr>
        <w:t xml:space="preserve">: Orange with white text, hover darkens to #e8522a</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Use for</w:t>
      </w:r>
      <w:r>
        <w:rPr>
          <w:rFonts w:ascii="Arial" w:cs="Arial" w:eastAsia="Arial" w:hAnsi="Arial"/>
          <w:sz w:val="22"/>
          <w:szCs w:val="22"/>
        </w:rPr>
        <w:t xml:space="preserve">: End of major sections, after introducing key concepts, to check comprehension before proceeding</w:t>
      </w:r>
    </w:p>
    <w:p>
      <w:pPr>
        <w:pStyle w:val="Heading2"/>
        <w:spacing w:after="200" w:before="240"/>
      </w:pPr>
      <w:r>
        <w:rPr>
          <w:rFonts w:ascii="Arial" w:cs="Arial" w:eastAsia="Arial" w:hAnsi="Arial"/>
          <w:b/>
          <w:bCs/>
          <w:color w:val="000C4B"/>
          <w:sz w:val="28"/>
          <w:szCs w:val="28"/>
        </w:rPr>
        <w:t xml:space="preserve">6.4 Pause and Reflect (.mi-reflective-prompt)</w:t>
      </w:r>
    </w:p>
    <w:p>
      <w:pPr>
        <w:spacing w:after="200"/>
      </w:pPr>
      <w:r>
        <w:rPr>
          <w:rFonts w:ascii="Arial" w:cs="Arial" w:eastAsia="Arial" w:hAnsi="Arial"/>
          <w:sz w:val="22"/>
          <w:szCs w:val="22"/>
        </w:rPr>
        <w:t xml:space="preserve">Reflective prompts that encourage learners to pause and consider how concepts apply to their own experience. These support the reflective practice pedagogy central to the course.</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Background</w:t>
      </w:r>
      <w:r>
        <w:rPr>
          <w:rFonts w:ascii="Arial" w:cs="Arial" w:eastAsia="Arial" w:hAnsi="Arial"/>
          <w:sz w:val="22"/>
          <w:szCs w:val="22"/>
        </w:rPr>
        <w:t xml:space="preserve">: Light blue (#F0F8FD) with 1px border (#D4E8F7)</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Label</w:t>
      </w:r>
      <w:r>
        <w:rPr>
          <w:rFonts w:ascii="Arial" w:cs="Arial" w:eastAsia="Arial" w:hAnsi="Arial"/>
          <w:sz w:val="22"/>
          <w:szCs w:val="22"/>
        </w:rPr>
        <w:t xml:space="preserve">: Auto-generated via CSS ::before — displays as “✦ Pause and Reflect” in bright blue, uppercase</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Text style</w:t>
      </w:r>
      <w:r>
        <w:rPr>
          <w:rFonts w:ascii="Arial" w:cs="Arial" w:eastAsia="Arial" w:hAnsi="Arial"/>
          <w:sz w:val="22"/>
          <w:szCs w:val="22"/>
        </w:rPr>
        <w:t xml:space="preserve">: Italic, dark grey, line-height 1.8 for readability</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Use for</w:t>
      </w:r>
      <w:r>
        <w:rPr>
          <w:rFonts w:ascii="Arial" w:cs="Arial" w:eastAsia="Arial" w:hAnsi="Arial"/>
          <w:sz w:val="22"/>
          <w:szCs w:val="22"/>
        </w:rPr>
        <w:t xml:space="preserve">: After presenting a concept or scenario, prompting journal entries, encouraging self-assessment</w:t>
      </w:r>
    </w:p>
    <w:p>
      <w:r>
        <w:br w:type="page"/>
      </w:r>
    </w:p>
    <w:p>
      <w:pPr>
        <w:pStyle w:val="Heading1"/>
        <w:spacing w:after="200" w:before="360"/>
      </w:pPr>
      <w:r>
        <w:rPr>
          <w:rFonts w:ascii="Arial" w:cs="Arial" w:eastAsia="Arial" w:hAnsi="Arial"/>
          <w:b/>
          <w:bCs/>
          <w:color w:val="000C4B"/>
          <w:sz w:val="32"/>
          <w:szCs w:val="32"/>
        </w:rPr>
        <w:t xml:space="preserve">7. Callout and Content Box System</w:t>
      </w:r>
    </w:p>
    <w:p>
      <w:pPr>
        <w:spacing w:after="200"/>
      </w:pPr>
      <w:r>
        <w:rPr>
          <w:rFonts w:ascii="Arial" w:cs="Arial" w:eastAsia="Arial" w:hAnsi="Arial"/>
          <w:sz w:val="22"/>
          <w:szCs w:val="22"/>
        </w:rPr>
        <w:t xml:space="preserve">The design system includes several styled content boxes, each with a specific pedagogical purpose. All use the .mi-callout base class with modifier classes.</w:t>
      </w:r>
    </w:p>
    <w:p>
      <w:pPr>
        <w:pStyle w:val="Heading2"/>
        <w:spacing w:after="200" w:before="240"/>
      </w:pPr>
      <w:r>
        <w:rPr>
          <w:rFonts w:ascii="Arial" w:cs="Arial" w:eastAsia="Arial" w:hAnsi="Arial"/>
          <w:b/>
          <w:bCs/>
          <w:color w:val="000C4B"/>
          <w:sz w:val="28"/>
          <w:szCs w:val="28"/>
        </w:rPr>
        <w:t xml:space="preserve">Callout Types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3060"/>
        <w:gridCol w:w="2500"/>
      </w:tblGrid>
      <w:tr>
        <w:tc>
          <w:tcPr>
            <w:tcW w:type="dxa" w:w="180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200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CSS Class</w:t>
            </w:r>
          </w:p>
        </w:tc>
        <w:tc>
          <w:tcPr>
            <w:tcW w:type="dxa" w:w="306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50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When to Use</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Key Definition</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.mi-callout--definition</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Blue background (#E8F4FD) with blue left border. Auto-label: KEY DEFINITION</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Introducing terminology, formal definitions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Important</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.mi-callout--important</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Orange background (#FFF3E0) with orange left border. Auto-label: IMPORTANT</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Critical information, warnings, key points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Study Tip</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.mi-callout--tip</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Grey background with navy left border. Auto-label: STUDY TIP</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Learning strategies, exam preparation advice</w:t>
            </w:r>
          </w:p>
        </w:tc>
      </w:tr>
    </w:tbl>
    <w:p>
      <w:pPr>
        <w:spacing w:after="200"/>
      </w:pPr>
    </w:p>
    <w:p>
      <w:pPr>
        <w:pStyle w:val="Heading2"/>
        <w:spacing w:after="200" w:before="240"/>
      </w:pPr>
      <w:r>
        <w:rPr>
          <w:rFonts w:ascii="Arial" w:cs="Arial" w:eastAsia="Arial" w:hAnsi="Arial"/>
          <w:b/>
          <w:bCs/>
          <w:color w:val="000C4B"/>
          <w:sz w:val="28"/>
          <w:szCs w:val="28"/>
        </w:rPr>
        <w:t xml:space="preserve">Supervision Scenario Box (.mi-scenario-box)</w:t>
      </w:r>
    </w:p>
    <w:p>
      <w:pPr>
        <w:spacing w:after="200"/>
      </w:pPr>
      <w:r>
        <w:rPr>
          <w:rFonts w:ascii="Arial" w:cs="Arial" w:eastAsia="Arial" w:hAnsi="Arial"/>
          <w:sz w:val="22"/>
          <w:szCs w:val="22"/>
        </w:rPr>
        <w:t xml:space="preserve">Dialogue-style content boxes that present realistic supervision conversations. These model professional practice and help learners understand how concepts apply in real interactions.</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Container</w:t>
      </w:r>
      <w:r>
        <w:rPr>
          <w:rFonts w:ascii="Arial" w:cs="Arial" w:eastAsia="Arial" w:hAnsi="Arial"/>
          <w:sz w:val="22"/>
          <w:szCs w:val="22"/>
        </w:rPr>
        <w:t xml:space="preserve">: Light grey background (#F8FAFC) with bright blue left border</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Auto-label</w:t>
      </w:r>
      <w:r>
        <w:rPr>
          <w:rFonts w:ascii="Arial" w:cs="Arial" w:eastAsia="Arial" w:hAnsi="Arial"/>
          <w:sz w:val="22"/>
          <w:szCs w:val="22"/>
        </w:rPr>
        <w:t xml:space="preserve">: SUPERVISION SCENARIO in uppercase bright blue</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Speaker labels</w:t>
      </w:r>
      <w:r>
        <w:rPr>
          <w:rFonts w:ascii="Arial" w:cs="Arial" w:eastAsia="Arial" w:hAnsi="Arial"/>
          <w:sz w:val="22"/>
          <w:szCs w:val="22"/>
        </w:rPr>
        <w:t xml:space="preserve"> (.mi-scenario-speaker): Bold, colour-coded — .supervisor in bright blue, .supervisee in dark grey</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Dialogue blocks</w:t>
      </w:r>
      <w:r>
        <w:rPr>
          <w:rFonts w:ascii="Arial" w:cs="Arial" w:eastAsia="Arial" w:hAnsi="Arial"/>
          <w:sz w:val="22"/>
          <w:szCs w:val="22"/>
        </w:rPr>
        <w:t xml:space="preserve"> (.mi-scenario-dialogue): Indented, italic, with left border (#E0E4E8), representing speech</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Analysis paragraph</w:t>
      </w:r>
      <w:r>
        <w:rPr>
          <w:rFonts w:ascii="Arial" w:cs="Arial" w:eastAsia="Arial" w:hAnsi="Arial"/>
          <w:sz w:val="22"/>
          <w:szCs w:val="22"/>
        </w:rPr>
        <w:t xml:space="preserve">: Normal-weight text at the end explaining what the scenario demonstrates</w:t>
      </w:r>
    </w:p>
    <w:p>
      <w:pPr>
        <w:pStyle w:val="Heading2"/>
        <w:spacing w:after="200" w:before="240"/>
      </w:pPr>
      <w:r>
        <w:rPr>
          <w:rFonts w:ascii="Arial" w:cs="Arial" w:eastAsia="Arial" w:hAnsi="Arial"/>
          <w:b/>
          <w:bCs/>
          <w:color w:val="000C4B"/>
          <w:sz w:val="28"/>
          <w:szCs w:val="28"/>
        </w:rPr>
        <w:t xml:space="preserve">Model Highlight Box (.mi-model-highlight)</w:t>
      </w:r>
    </w:p>
    <w:p>
      <w:pPr>
        <w:spacing w:after="200"/>
      </w:pPr>
      <w:r>
        <w:rPr>
          <w:rFonts w:ascii="Arial" w:cs="Arial" w:eastAsia="Arial" w:hAnsi="Arial"/>
          <w:sz w:val="22"/>
          <w:szCs w:val="22"/>
        </w:rPr>
        <w:t xml:space="preserve">Prominent bordered box used to highlight theoretical models and frameworks.</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Container</w:t>
      </w:r>
      <w:r>
        <w:rPr>
          <w:rFonts w:ascii="Arial" w:cs="Arial" w:eastAsia="Arial" w:hAnsi="Arial"/>
          <w:sz w:val="22"/>
          <w:szCs w:val="22"/>
        </w:rPr>
        <w:t xml:space="preserve">: White background with 2px bright blue border and subtle box shadow</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Auto-label</w:t>
      </w:r>
      <w:r>
        <w:rPr>
          <w:rFonts w:ascii="Arial" w:cs="Arial" w:eastAsia="Arial" w:hAnsi="Arial"/>
          <w:sz w:val="22"/>
          <w:szCs w:val="22"/>
        </w:rPr>
        <w:t xml:space="preserve">: Generated via CSS ::before with icon (e.g., “⚡ The Tripod Model”)</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Modifier class</w:t>
      </w:r>
      <w:r>
        <w:rPr>
          <w:rFonts w:ascii="Arial" w:cs="Arial" w:eastAsia="Arial" w:hAnsi="Arial"/>
          <w:sz w:val="22"/>
          <w:szCs w:val="22"/>
        </w:rPr>
        <w:t xml:space="preserve">: .tripod sets the specific label text</w:t>
      </w:r>
    </w:p>
    <w:p>
      <w:pPr>
        <w:pStyle w:val="Heading2"/>
        <w:spacing w:after="200" w:before="240"/>
      </w:pPr>
      <w:r>
        <w:rPr>
          <w:rFonts w:ascii="Arial" w:cs="Arial" w:eastAsia="Arial" w:hAnsi="Arial"/>
          <w:b/>
          <w:bCs/>
          <w:color w:val="000C4B"/>
          <w:sz w:val="28"/>
          <w:szCs w:val="28"/>
        </w:rPr>
        <w:t xml:space="preserve">Objectives Box (.mi-objectives)</w:t>
      </w:r>
    </w:p>
    <w:p>
      <w:pPr>
        <w:spacing w:after="200"/>
      </w:pPr>
      <w:r>
        <w:rPr>
          <w:rFonts w:ascii="Arial" w:cs="Arial" w:eastAsia="Arial" w:hAnsi="Arial"/>
          <w:sz w:val="22"/>
          <w:szCs w:val="22"/>
        </w:rPr>
        <w:t xml:space="preserve">Appears at the top of every content page immediately after the header. Lists what the learner will achieve on this page.</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Container</w:t>
      </w:r>
      <w:r>
        <w:rPr>
          <w:rFonts w:ascii="Arial" w:cs="Arial" w:eastAsia="Arial" w:hAnsi="Arial"/>
          <w:sz w:val="22"/>
          <w:szCs w:val="22"/>
        </w:rPr>
        <w:t xml:space="preserve">: Cool grey background with 4px bright blue left border</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Heading</w:t>
      </w:r>
      <w:r>
        <w:rPr>
          <w:rFonts w:ascii="Arial" w:cs="Arial" w:eastAsia="Arial" w:hAnsi="Arial"/>
          <w:sz w:val="22"/>
          <w:szCs w:val="22"/>
        </w:rPr>
        <w:t xml:space="preserve">: Bright blue, typically “What You Will Learn”</w:t>
      </w:r>
    </w:p>
    <w:p>
      <w:pPr>
        <w:pStyle w:val="Heading2"/>
        <w:spacing w:after="200" w:before="240"/>
      </w:pPr>
      <w:r>
        <w:rPr>
          <w:rFonts w:ascii="Arial" w:cs="Arial" w:eastAsia="Arial" w:hAnsi="Arial"/>
          <w:b/>
          <w:bCs/>
          <w:color w:val="000C4B"/>
          <w:sz w:val="28"/>
          <w:szCs w:val="28"/>
        </w:rPr>
        <w:t xml:space="preserve">Three-Column Visual Cards</w:t>
      </w:r>
    </w:p>
    <w:p>
      <w:pPr>
        <w:spacing w:after="200"/>
      </w:pPr>
      <w:r>
        <w:rPr>
          <w:rFonts w:ascii="Arial" w:cs="Arial" w:eastAsia="Arial" w:hAnsi="Arial"/>
          <w:sz w:val="22"/>
          <w:szCs w:val="22"/>
        </w:rPr>
        <w:t xml:space="preserve">Inline flex layout used for presenting three parallel concepts (e.g., Formative / Normative / Restorative). Uses inline styles with flex: 1, min-width: 150px, text-align: center, cool grey background, and rounded corners. These should be converted to a proper CSS class in future pages.</w:t>
      </w:r>
    </w:p>
    <w:p>
      <w:r>
        <w:br w:type="page"/>
      </w:r>
    </w:p>
    <w:p>
      <w:pPr>
        <w:pStyle w:val="Heading1"/>
        <w:spacing w:after="200" w:before="360"/>
      </w:pPr>
      <w:r>
        <w:rPr>
          <w:rFonts w:ascii="Arial" w:cs="Arial" w:eastAsia="Arial" w:hAnsi="Arial"/>
          <w:b/>
          <w:bCs/>
          <w:color w:val="000C4B"/>
          <w:sz w:val="32"/>
          <w:szCs w:val="32"/>
        </w:rPr>
        <w:t xml:space="preserve">8. Knowledge Check System — Technical Detail</w:t>
      </w:r>
    </w:p>
    <w:p>
      <w:pPr>
        <w:spacing w:after="200"/>
      </w:pPr>
      <w:r>
        <w:rPr>
          <w:rFonts w:ascii="Arial" w:cs="Arial" w:eastAsia="Arial" w:hAnsi="Arial"/>
          <w:sz w:val="22"/>
          <w:szCs w:val="22"/>
        </w:rPr>
        <w:t xml:space="preserve">The knowledge check system uses a single JavaScript function that handles all quiz interactions on a page. Multiple quizzes can exist per page, each with unique IDs.</w:t>
      </w:r>
    </w:p>
    <w:p>
      <w:pPr>
        <w:pStyle w:val="Heading2"/>
        <w:spacing w:after="200" w:before="240"/>
      </w:pPr>
      <w:r>
        <w:rPr>
          <w:rFonts w:ascii="Arial" w:cs="Arial" w:eastAsia="Arial" w:hAnsi="Arial"/>
          <w:b/>
          <w:bCs/>
          <w:color w:val="000C4B"/>
          <w:sz w:val="28"/>
          <w:szCs w:val="28"/>
        </w:rPr>
        <w:t xml:space="preserve">HTML Structure</w:t>
      </w:r>
    </w:p>
    <w:p>
      <w:pPr>
        <w:spacing w:after="200"/>
      </w:pPr>
      <w:r>
        <w:rPr>
          <w:rFonts w:ascii="Arial" w:cs="Arial" w:eastAsia="Arial" w:hAnsi="Arial"/>
          <w:sz w:val="22"/>
          <w:szCs w:val="22"/>
        </w:rPr>
        <w:t xml:space="preserve">Each knowledge check requires: a container div (.mi-knowledge-check), a question paragraph (.mi-kc-question), an options list (.mi-kc-options) containing option items (.mi-kc-option) with radio inputs, a submit button calling checkAnswer(), and two feedback divs (one for correct, one for incorrect).</w:t>
      </w:r>
    </w:p>
    <w:p>
      <w:pPr>
        <w:pStyle w:val="Heading2"/>
        <w:spacing w:after="200" w:before="240"/>
      </w:pPr>
      <w:r>
        <w:rPr>
          <w:rFonts w:ascii="Arial" w:cs="Arial" w:eastAsia="Arial" w:hAnsi="Arial"/>
          <w:b/>
          <w:bCs/>
          <w:color w:val="000C4B"/>
          <w:sz w:val="28"/>
          <w:szCs w:val="28"/>
        </w:rPr>
        <w:t xml:space="preserve">ID Naming Convention</w:t>
      </w:r>
    </w:p>
    <w:p>
      <w:pPr>
        <w:spacing w:after="200"/>
      </w:pPr>
      <w:r>
        <w:rPr>
          <w:rFonts w:ascii="Arial" w:cs="Arial" w:eastAsia="Arial" w:hAnsi="Arial"/>
          <w:sz w:val="22"/>
          <w:szCs w:val="22"/>
        </w:rPr>
        <w:t xml:space="preserve">Use the pattern </w:t>
      </w:r>
      <w:r>
        <w:rPr>
          <w:rFonts w:ascii="Arial" w:cs="Arial" w:eastAsia="Arial" w:hAnsi="Arial"/>
          <w:b/>
          <w:bCs/>
          <w:sz w:val="22"/>
          <w:szCs w:val="22"/>
        </w:rPr>
        <w:t xml:space="preserve">kc-[topic]-[number]</w:t>
      </w:r>
      <w:r>
        <w:rPr>
          <w:rFonts w:ascii="Arial" w:cs="Arial" w:eastAsia="Arial" w:hAnsi="Arial"/>
          <w:sz w:val="22"/>
          <w:szCs w:val="22"/>
        </w:rPr>
        <w:t xml:space="preserve"> for radio input names and </w:t>
      </w:r>
      <w:r>
        <w:rPr>
          <w:rFonts w:ascii="Arial" w:cs="Arial" w:eastAsia="Arial" w:hAnsi="Arial"/>
          <w:b/>
          <w:bCs/>
          <w:sz w:val="22"/>
          <w:szCs w:val="22"/>
        </w:rPr>
        <w:t xml:space="preserve">kc-options-[number]</w:t>
      </w:r>
      <w:r>
        <w:rPr>
          <w:rFonts w:ascii="Arial" w:cs="Arial" w:eastAsia="Arial" w:hAnsi="Arial"/>
          <w:sz w:val="22"/>
          <w:szCs w:val="22"/>
        </w:rPr>
        <w:t xml:space="preserve"> for option list IDs. Feedback divs follow the pattern </w:t>
      </w:r>
      <w:r>
        <w:rPr>
          <w:rFonts w:ascii="Arial" w:cs="Arial" w:eastAsia="Arial" w:hAnsi="Arial"/>
          <w:b/>
          <w:bCs/>
          <w:sz w:val="22"/>
          <w:szCs w:val="22"/>
        </w:rPr>
        <w:t xml:space="preserve">[checkId]-feedback-correct</w:t>
      </w:r>
      <w:r>
        <w:rPr>
          <w:rFonts w:ascii="Arial" w:cs="Arial" w:eastAsia="Arial" w:hAnsi="Arial"/>
          <w:sz w:val="22"/>
          <w:szCs w:val="22"/>
        </w:rPr>
        <w:t xml:space="preserve"> and </w:t>
      </w:r>
      <w:r>
        <w:rPr>
          <w:rFonts w:ascii="Arial" w:cs="Arial" w:eastAsia="Arial" w:hAnsi="Arial"/>
          <w:b/>
          <w:bCs/>
          <w:sz w:val="22"/>
          <w:szCs w:val="22"/>
        </w:rPr>
        <w:t xml:space="preserve">[checkId]-feedback-incorrect</w:t>
      </w:r>
      <w:r>
        <w:rPr>
          <w:rFonts w:ascii="Arial" w:cs="Arial" w:eastAsia="Arial" w:hAnsi="Arial"/>
          <w:sz w:val="22"/>
          <w:szCs w:val="22"/>
        </w:rPr>
        <w:t xml:space="preserve">.</w:t>
      </w:r>
    </w:p>
    <w:p>
      <w:pPr>
        <w:pStyle w:val="Heading2"/>
        <w:spacing w:after="200" w:before="240"/>
      </w:pPr>
      <w:r>
        <w:rPr>
          <w:rFonts w:ascii="Arial" w:cs="Arial" w:eastAsia="Arial" w:hAnsi="Arial"/>
          <w:b/>
          <w:bCs/>
          <w:color w:val="000C4B"/>
          <w:sz w:val="28"/>
          <w:szCs w:val="28"/>
        </w:rPr>
        <w:t xml:space="preserve">Answer Validation Logic</w:t>
      </w:r>
    </w:p>
    <w:p>
      <w:pPr>
        <w:spacing w:after="200"/>
      </w:pPr>
      <w:r>
        <w:rPr>
          <w:rFonts w:ascii="Arial" w:cs="Arial" w:eastAsia="Arial" w:hAnsi="Arial"/>
          <w:sz w:val="22"/>
          <w:szCs w:val="22"/>
        </w:rPr>
        <w:t xml:space="preserve">The checkAnswer function: checks for a selected radio button (alerts if none selected), clears previous feedback states, compares the selected value against the correct value, adds .correct or .incorrect classes to options, and displays the appropriate feedback div with .show class.</w:t>
      </w:r>
    </w:p>
    <w:p>
      <w:r>
        <w:br w:type="page"/>
      </w:r>
    </w:p>
    <w:p>
      <w:pPr>
        <w:pStyle w:val="Heading1"/>
        <w:spacing w:after="200" w:before="360"/>
      </w:pPr>
      <w:r>
        <w:rPr>
          <w:rFonts w:ascii="Arial" w:cs="Arial" w:eastAsia="Arial" w:hAnsi="Arial"/>
          <w:b/>
          <w:bCs/>
          <w:color w:val="000C4B"/>
          <w:sz w:val="32"/>
          <w:szCs w:val="32"/>
        </w:rPr>
        <w:t xml:space="preserve">9. Canvas LMS Integration</w:t>
      </w:r>
    </w:p>
    <w:p>
      <w:pPr>
        <w:spacing w:after="200"/>
      </w:pPr>
      <w:r>
        <w:rPr>
          <w:rFonts w:ascii="Arial" w:cs="Arial" w:eastAsia="Arial" w:hAnsi="Arial"/>
          <w:sz w:val="22"/>
          <w:szCs w:val="22"/>
        </w:rPr>
        <w:t xml:space="preserve">Every page includes JavaScript that handles the iframe embedding within Canvas LMS. This is critical for proper display without scrollbars or blank space.</w:t>
      </w:r>
    </w:p>
    <w:p>
      <w:pPr>
        <w:pStyle w:val="Heading2"/>
        <w:spacing w:after="200" w:before="240"/>
      </w:pPr>
      <w:r>
        <w:rPr>
          <w:rFonts w:ascii="Arial" w:cs="Arial" w:eastAsia="Arial" w:hAnsi="Arial"/>
          <w:b/>
          <w:bCs/>
          <w:color w:val="000C4B"/>
          <w:sz w:val="28"/>
          <w:szCs w:val="28"/>
        </w:rPr>
        <w:t xml:space="preserve">Auto-Resize Script</w:t>
      </w:r>
    </w:p>
    <w:p>
      <w:pPr>
        <w:spacing w:after="200"/>
      </w:pPr>
      <w:r>
        <w:rPr>
          <w:rFonts w:ascii="Arial" w:cs="Arial" w:eastAsia="Arial" w:hAnsi="Arial"/>
          <w:sz w:val="22"/>
          <w:szCs w:val="22"/>
        </w:rPr>
        <w:t xml:space="preserve">The resize system uses two methods for maximum compatibility:</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postMessage (LTI standard)</w:t>
      </w:r>
      <w:r>
        <w:rPr>
          <w:rFonts w:ascii="Arial" w:cs="Arial" w:eastAsia="Arial" w:hAnsi="Arial"/>
          <w:sz w:val="22"/>
          <w:szCs w:val="22"/>
        </w:rPr>
        <w:t xml:space="preserve">: Sends { subject: 'lti.frameResize', height: height } to parent window</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Direct property</w:t>
      </w:r>
      <w:r>
        <w:rPr>
          <w:rFonts w:ascii="Arial" w:cs="Arial" w:eastAsia="Arial" w:hAnsi="Arial"/>
          <w:sz w:val="22"/>
          <w:szCs w:val="22"/>
        </w:rPr>
        <w:t xml:space="preserve">: Sets window.frameElement.style.height when same-origin access is available</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Generic postMessage</w:t>
      </w:r>
      <w:r>
        <w:rPr>
          <w:rFonts w:ascii="Arial" w:cs="Arial" w:eastAsia="Arial" w:hAnsi="Arial"/>
          <w:sz w:val="22"/>
          <w:szCs w:val="22"/>
        </w:rPr>
        <w:t xml:space="preserve">: Also sends { type: 'resize', height: height } as a fallback</w:t>
      </w:r>
    </w:p>
    <w:p>
      <w:pPr>
        <w:pStyle w:val="Heading2"/>
        <w:spacing w:after="200" w:before="240"/>
      </w:pPr>
      <w:r>
        <w:rPr>
          <w:rFonts w:ascii="Arial" w:cs="Arial" w:eastAsia="Arial" w:hAnsi="Arial"/>
          <w:b/>
          <w:bCs/>
          <w:color w:val="000C4B"/>
          <w:sz w:val="28"/>
          <w:szCs w:val="28"/>
        </w:rPr>
        <w:t xml:space="preserve">Timing Strategy</w:t>
      </w:r>
    </w:p>
    <w:p>
      <w:pPr>
        <w:spacing w:after="200"/>
      </w:pPr>
      <w:r>
        <w:rPr>
          <w:rFonts w:ascii="Arial" w:cs="Arial" w:eastAsia="Arial" w:hAnsi="Arial"/>
          <w:sz w:val="22"/>
          <w:szCs w:val="22"/>
        </w:rPr>
        <w:t xml:space="preserve">Height messages are sent at three points: immediately on detection, after 500ms (for images/fonts loading), and after 2000ms (for late-loading content). The resize function also fires on window resize events.</w:t>
      </w:r>
    </w:p>
    <w:p>
      <w:pPr>
        <w:pStyle w:val="Heading2"/>
        <w:spacing w:after="200" w:before="240"/>
      </w:pPr>
      <w:r>
        <w:rPr>
          <w:rFonts w:ascii="Arial" w:cs="Arial" w:eastAsia="Arial" w:hAnsi="Arial"/>
          <w:b/>
          <w:bCs/>
          <w:color w:val="000C4B"/>
          <w:sz w:val="28"/>
          <w:szCs w:val="28"/>
        </w:rPr>
        <w:t xml:space="preserve">Canvas Detection</w:t>
      </w:r>
    </w:p>
    <w:p>
      <w:pPr>
        <w:spacing w:after="200"/>
      </w:pPr>
      <w:r>
        <w:rPr>
          <w:rFonts w:ascii="Arial" w:cs="Arial" w:eastAsia="Arial" w:hAnsi="Arial"/>
          <w:sz w:val="22"/>
          <w:szCs w:val="22"/>
        </w:rPr>
        <w:t xml:space="preserve">The script detects Canvas embedding by checking </w:t>
      </w:r>
      <w:r>
        <w:rPr>
          <w:rFonts w:ascii="Arial" w:cs="Arial" w:eastAsia="Arial" w:hAnsi="Arial"/>
          <w:b/>
          <w:bCs/>
          <w:sz w:val="22"/>
          <w:szCs w:val="22"/>
        </w:rPr>
        <w:t xml:space="preserve">window !== window.top</w:t>
      </w:r>
      <w:r>
        <w:rPr>
          <w:rFonts w:ascii="Arial" w:cs="Arial" w:eastAsia="Arial" w:hAnsi="Arial"/>
          <w:sz w:val="22"/>
          <w:szCs w:val="22"/>
        </w:rPr>
        <w:t xml:space="preserve">. When embedded, it adds the </w:t>
      </w:r>
      <w:r>
        <w:rPr>
          <w:rFonts w:ascii="Arial" w:cs="Arial" w:eastAsia="Arial" w:hAnsi="Arial"/>
          <w:b/>
          <w:bCs/>
          <w:sz w:val="22"/>
          <w:szCs w:val="22"/>
        </w:rPr>
        <w:t xml:space="preserve">.canvas-embed</w:t>
      </w:r>
      <w:r>
        <w:rPr>
          <w:rFonts w:ascii="Arial" w:cs="Arial" w:eastAsia="Arial" w:hAnsi="Arial"/>
          <w:sz w:val="22"/>
          <w:szCs w:val="22"/>
        </w:rPr>
        <w:t xml:space="preserve"> class to the body element, which removes padding for a seamless appearance within the LMS frame.</w:t>
      </w:r>
    </w:p>
    <w:p>
      <w:pPr>
        <w:pStyle w:val="Heading2"/>
        <w:spacing w:after="200" w:before="240"/>
      </w:pPr>
      <w:r>
        <w:rPr>
          <w:rFonts w:ascii="Arial" w:cs="Arial" w:eastAsia="Arial" w:hAnsi="Arial"/>
          <w:b/>
          <w:bCs/>
          <w:color w:val="000C4B"/>
          <w:sz w:val="28"/>
          <w:szCs w:val="28"/>
        </w:rPr>
        <w:t xml:space="preserve">MutationObserver (Advanced Pages)</w:t>
      </w:r>
    </w:p>
    <w:p>
      <w:pPr>
        <w:spacing w:after="200"/>
      </w:pPr>
      <w:r>
        <w:rPr>
          <w:rFonts w:ascii="Arial" w:cs="Arial" w:eastAsia="Arial" w:hAnsi="Arial"/>
          <w:sz w:val="22"/>
          <w:szCs w:val="22"/>
        </w:rPr>
        <w:t xml:space="preserve">All pages must include a MutationObserver that watches for DOM changes and triggers a height recalculation. This ensures the iframe resizes when accordions expand or tabs are switched.</w:t>
      </w:r>
    </w:p>
    <w:p>
      <w:pPr>
        <w:pStyle w:val="Heading2"/>
        <w:spacing w:after="200" w:before="240"/>
      </w:pPr>
      <w:r>
        <w:rPr>
          <w:rFonts w:ascii="Arial" w:cs="Arial" w:eastAsia="Arial" w:hAnsi="Arial"/>
          <w:b/>
          <w:bCs/>
          <w:color w:val="000C4B"/>
          <w:sz w:val="26"/>
          <w:szCs w:val="26"/>
        </w:rPr>
        <w:t xml:space="preserve">Canvas Script Stripping (Important Limitation)</w:t>
      </w:r>
    </w:p>
    <w:p>
      <w:pPr>
        <w:spacing w:after="200"/>
      </w:pPr>
      <w:r>
        <w:rPr>
          <w:rFonts w:ascii="Arial" w:cs="Arial" w:eastAsia="Arial" w:hAnsi="Arial"/>
          <w:sz w:val="22"/>
          <w:szCs w:val="22"/>
        </w:rPr>
        <w:t xml:space="preserve">Canvas LMS sanitises all wiki page HTML and strips &lt;script&gt; tags (both inline and src-referenced). This means JavaScript-based dynamic iframe resizing does NOT work from the Canvas parent page. The postMessage/sendHeight system built into each HTML page only functions when a listener exists in the parent frame — and Canvas removes any such listener.</w:t>
      </w:r>
    </w:p>
    <w:p>
      <w:pPr>
        <w:spacing w:after="200"/>
      </w:pPr>
      <w:r>
        <w:rPr>
          <w:rFonts w:ascii="Arial" w:cs="Arial" w:eastAsia="Arial" w:hAnsi="Arial"/>
          <w:sz w:val="22"/>
          <w:szCs w:val="22"/>
        </w:rPr>
        <w:t xml:space="preserve">As a result, each Canvas iframe embed must use an explicit height attribute set to the measured page scrollHeight plus a 600px buffer for accordion expansion. The postMessage resize script is retained in every HTML page for future use outside Canvas (e.g., direct browser viewing or alternative LMS platforms). See Section 13.2 for the deployment procedure including height measurement.</w:t>
      </w:r>
    </w:p>
    <w:p>
      <w:r>
        <w:br w:type="page"/>
      </w:r>
    </w:p>
    <w:p>
      <w:pPr>
        <w:pStyle w:val="Heading1"/>
        <w:spacing w:after="200" w:before="360"/>
      </w:pPr>
      <w:r>
        <w:rPr>
          <w:rFonts w:ascii="Arial" w:cs="Arial" w:eastAsia="Arial" w:hAnsi="Arial"/>
          <w:b/>
          <w:bCs/>
          <w:color w:val="000C4B"/>
          <w:sz w:val="32"/>
          <w:szCs w:val="32"/>
        </w:rPr>
        <w:t xml:space="preserve">10. Responsive Design</w:t>
      </w:r>
    </w:p>
    <w:p>
      <w:pPr>
        <w:spacing w:after="200"/>
      </w:pPr>
      <w:r>
        <w:rPr>
          <w:rFonts w:ascii="Arial" w:cs="Arial" w:eastAsia="Arial" w:hAnsi="Arial"/>
          <w:sz w:val="22"/>
          <w:szCs w:val="22"/>
        </w:rPr>
        <w:t xml:space="preserve">All pages include a single mobile breakpoint at </w:t>
      </w:r>
      <w:r>
        <w:rPr>
          <w:rFonts w:ascii="Arial" w:cs="Arial" w:eastAsia="Arial" w:hAnsi="Arial"/>
          <w:b/>
          <w:bCs/>
          <w:sz w:val="22"/>
          <w:szCs w:val="22"/>
        </w:rPr>
        <w:t xml:space="preserve">768px</w:t>
      </w:r>
      <w:r>
        <w:rPr>
          <w:rFonts w:ascii="Arial" w:cs="Arial" w:eastAsia="Arial" w:hAnsi="Arial"/>
          <w:sz w:val="22"/>
          <w:szCs w:val="22"/>
        </w:rPr>
        <w:t xml:space="preserve"> that adjusts the layout for tablet and mobile devices.</w:t>
      </w:r>
    </w:p>
    <w:p>
      <w:pPr>
        <w:pStyle w:val="Heading2"/>
        <w:spacing w:after="200" w:before="240"/>
      </w:pPr>
      <w:r>
        <w:rPr>
          <w:rFonts w:ascii="Arial" w:cs="Arial" w:eastAsia="Arial" w:hAnsi="Arial"/>
          <w:b/>
          <w:bCs/>
          <w:color w:val="000C4B"/>
          <w:sz w:val="28"/>
          <w:szCs w:val="28"/>
        </w:rPr>
        <w:t xml:space="preserve">Mobile Adjustments</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Page title</w:t>
      </w:r>
      <w:r>
        <w:rPr>
          <w:rFonts w:ascii="Arial" w:cs="Arial" w:eastAsia="Arial" w:hAnsi="Arial"/>
          <w:sz w:val="22"/>
          <w:szCs w:val="22"/>
        </w:rPr>
        <w:t xml:space="preserve">: Reduces from 36px to 26px (--size-h1)</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Content padding</w:t>
      </w:r>
      <w:r>
        <w:rPr>
          <w:rFonts w:ascii="Arial" w:cs="Arial" w:eastAsia="Arial" w:hAnsi="Arial"/>
          <w:sz w:val="22"/>
          <w:szCs w:val="22"/>
        </w:rPr>
        <w:t xml:space="preserve">: Reduces from --space-lg to --space-md</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Header logo</w:t>
      </w:r>
      <w:r>
        <w:rPr>
          <w:rFonts w:ascii="Arial" w:cs="Arial" w:eastAsia="Arial" w:hAnsi="Arial"/>
          <w:sz w:val="22"/>
          <w:szCs w:val="22"/>
        </w:rPr>
        <w:t xml:space="preserve">: Shrinks from 64px to 48px</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Page navigation</w:t>
      </w:r>
      <w:r>
        <w:rPr>
          <w:rFonts w:ascii="Arial" w:cs="Arial" w:eastAsia="Arial" w:hAnsi="Arial"/>
          <w:sz w:val="22"/>
          <w:szCs w:val="22"/>
        </w:rPr>
        <w:t xml:space="preserve">: Switches from horizontal flex row to vertical column with full-width buttons</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Tab buttons</w:t>
      </w:r>
      <w:r>
        <w:rPr>
          <w:rFonts w:ascii="Arial" w:cs="Arial" w:eastAsia="Arial" w:hAnsi="Arial"/>
          <w:sz w:val="22"/>
          <w:szCs w:val="22"/>
        </w:rPr>
        <w:t xml:space="preserve">: Wrap to multiple rows via flex-wrap</w:t>
      </w:r>
    </w:p>
    <w:p>
      <w:r>
        <w:br w:type="page"/>
      </w:r>
    </w:p>
    <w:p>
      <w:pPr>
        <w:pStyle w:val="Heading1"/>
        <w:spacing w:after="200" w:before="360"/>
      </w:pPr>
      <w:r>
        <w:rPr>
          <w:rFonts w:ascii="Arial" w:cs="Arial" w:eastAsia="Arial" w:hAnsi="Arial"/>
          <w:b/>
          <w:bCs/>
          <w:color w:val="000C4B"/>
          <w:sz w:val="32"/>
          <w:szCs w:val="32"/>
        </w:rPr>
        <w:t xml:space="preserve">11. Visual Media Guidelines</w:t>
      </w:r>
    </w:p>
    <w:p>
      <w:pPr>
        <w:spacing w:after="200"/>
      </w:pPr>
      <w:r>
        <w:rPr>
          <w:rFonts w:ascii="Arial" w:cs="Arial" w:eastAsia="Arial" w:hAnsi="Arial"/>
          <w:sz w:val="22"/>
          <w:szCs w:val="22"/>
        </w:rPr>
        <w:t xml:space="preserve">Visual elements should be used throughout modules to break up text, reinforce concepts, and support different learning styles. The following guidelines ensure visual media maintains brand consistency.</w:t>
      </w:r>
    </w:p>
    <w:p>
      <w:pPr>
        <w:pStyle w:val="Heading2"/>
        <w:spacing w:after="200" w:before="240"/>
      </w:pPr>
      <w:r>
        <w:rPr>
          <w:rFonts w:ascii="Arial" w:cs="Arial" w:eastAsia="Arial" w:hAnsi="Arial"/>
          <w:b/>
          <w:bCs/>
          <w:color w:val="000C4B"/>
          <w:sz w:val="28"/>
          <w:szCs w:val="28"/>
        </w:rPr>
        <w:t xml:space="preserve">Image Placement Principles</w:t>
      </w:r>
    </w:p>
    <w:p>
      <w:pPr>
        <w:pStyle w:val="ListParagraph"/>
        <w:numPr>
          <w:ilvl w:val="0"/>
          <w:numId w:val="2"/>
        </w:numPr>
        <w:spacing w:after="100"/>
      </w:pPr>
      <w:r>
        <w:rPr>
          <w:rFonts w:ascii="Arial" w:cs="Arial" w:eastAsia="Arial" w:hAnsi="Arial"/>
          <w:sz w:val="22"/>
          <w:szCs w:val="22"/>
        </w:rPr>
        <w:t xml:space="preserve">Place a visual element every 2–3 pages at minimum to maintain engagement</w:t>
      </w:r>
    </w:p>
    <w:p>
      <w:pPr>
        <w:pStyle w:val="ListParagraph"/>
        <w:numPr>
          <w:ilvl w:val="0"/>
          <w:numId w:val="2"/>
        </w:numPr>
        <w:spacing w:after="100"/>
      </w:pPr>
      <w:r>
        <w:rPr>
          <w:rFonts w:ascii="Arial" w:cs="Arial" w:eastAsia="Arial" w:hAnsi="Arial"/>
          <w:sz w:val="22"/>
          <w:szCs w:val="22"/>
        </w:rPr>
        <w:t xml:space="preserve">Use infographics to represent models and frameworks (e.g., Tripod Model, Three Functions)</w:t>
      </w:r>
    </w:p>
    <w:p>
      <w:pPr>
        <w:pStyle w:val="ListParagraph"/>
        <w:numPr>
          <w:ilvl w:val="0"/>
          <w:numId w:val="2"/>
        </w:numPr>
        <w:spacing w:after="100"/>
      </w:pPr>
      <w:r>
        <w:rPr>
          <w:rFonts w:ascii="Arial" w:cs="Arial" w:eastAsia="Arial" w:hAnsi="Arial"/>
          <w:sz w:val="22"/>
          <w:szCs w:val="22"/>
        </w:rPr>
        <w:t xml:space="preserve">Use scenario illustrations to make dialogue-based content more engaging</w:t>
      </w:r>
    </w:p>
    <w:p>
      <w:pPr>
        <w:pStyle w:val="ListParagraph"/>
        <w:numPr>
          <w:ilvl w:val="0"/>
          <w:numId w:val="2"/>
        </w:numPr>
        <w:spacing w:after="100"/>
      </w:pPr>
      <w:r>
        <w:rPr>
          <w:rFonts w:ascii="Arial" w:cs="Arial" w:eastAsia="Arial" w:hAnsi="Arial"/>
          <w:sz w:val="22"/>
          <w:szCs w:val="22"/>
        </w:rPr>
        <w:t xml:space="preserve">Use process diagrams for sequential or cyclical concepts</w:t>
      </w:r>
    </w:p>
    <w:p>
      <w:pPr>
        <w:pStyle w:val="ListParagraph"/>
        <w:numPr>
          <w:ilvl w:val="0"/>
          <w:numId w:val="2"/>
        </w:numPr>
        <w:spacing w:after="100"/>
      </w:pPr>
      <w:r>
        <w:rPr>
          <w:rFonts w:ascii="Arial" w:cs="Arial" w:eastAsia="Arial" w:hAnsi="Arial"/>
          <w:sz w:val="22"/>
          <w:szCs w:val="22"/>
        </w:rPr>
        <w:t xml:space="preserve">All images must use the brand colour palette and Open Sans / Merriweather Sans typography</w:t>
      </w:r>
    </w:p>
    <w:p>
      <w:pPr>
        <w:pStyle w:val="Heading2"/>
        <w:spacing w:after="200" w:before="240"/>
      </w:pPr>
      <w:r>
        <w:rPr>
          <w:rFonts w:ascii="Arial" w:cs="Arial" w:eastAsia="Arial" w:hAnsi="Arial"/>
          <w:b/>
          <w:bCs/>
          <w:color w:val="000C4B"/>
          <w:sz w:val="28"/>
          <w:szCs w:val="28"/>
        </w:rPr>
        <w:t xml:space="preserve">Recommended Visual Types</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Conceptual Infographics</w:t>
      </w:r>
      <w:r>
        <w:rPr>
          <w:rFonts w:ascii="Arial" w:cs="Arial" w:eastAsia="Arial" w:hAnsi="Arial"/>
          <w:sz w:val="22"/>
          <w:szCs w:val="22"/>
        </w:rPr>
        <w:t xml:space="preserve">: Visual representations of models and frameworks (SVG preferred for scalability)</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Process Flow Diagrams</w:t>
      </w:r>
      <w:r>
        <w:rPr>
          <w:rFonts w:ascii="Arial" w:cs="Arial" w:eastAsia="Arial" w:hAnsi="Arial"/>
          <w:sz w:val="22"/>
          <w:szCs w:val="22"/>
        </w:rPr>
        <w:t xml:space="preserve">: Step-by-step visual guides for procedures and methods</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Comparison Charts</w:t>
      </w:r>
      <w:r>
        <w:rPr>
          <w:rFonts w:ascii="Arial" w:cs="Arial" w:eastAsia="Arial" w:hAnsi="Arial"/>
          <w:sz w:val="22"/>
          <w:szCs w:val="22"/>
        </w:rPr>
        <w:t xml:space="preserve">: Side-by-side visual comparisons (can supplement or replace comparison tables)</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Icon-Based Summaries</w:t>
      </w:r>
      <w:r>
        <w:rPr>
          <w:rFonts w:ascii="Arial" w:cs="Arial" w:eastAsia="Arial" w:hAnsi="Arial"/>
          <w:sz w:val="22"/>
          <w:szCs w:val="22"/>
        </w:rPr>
        <w:t xml:space="preserve">: Key point summaries using consistent iconography</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Embedded Video</w:t>
      </w:r>
      <w:r>
        <w:rPr>
          <w:rFonts w:ascii="Arial" w:cs="Arial" w:eastAsia="Arial" w:hAnsi="Arial"/>
          <w:sz w:val="22"/>
          <w:szCs w:val="22"/>
        </w:rPr>
        <w:t xml:space="preserve">: For demonstrations of supervision techniques (placeholder containers with play buttons)</w:t>
      </w:r>
    </w:p>
    <w:p>
      <w:pPr>
        <w:pStyle w:val="Heading2"/>
        <w:spacing w:after="200" w:before="240"/>
      </w:pPr>
      <w:r>
        <w:rPr>
          <w:rFonts w:ascii="Arial" w:cs="Arial" w:eastAsia="Arial" w:hAnsi="Arial"/>
          <w:b/>
          <w:bCs/>
          <w:color w:val="000C4B"/>
          <w:sz w:val="28"/>
          <w:szCs w:val="28"/>
        </w:rPr>
        <w:t xml:space="preserve">Technical Requirements</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Format</w:t>
      </w:r>
      <w:r>
        <w:rPr>
          <w:rFonts w:ascii="Arial" w:cs="Arial" w:eastAsia="Arial" w:hAnsi="Arial"/>
          <w:sz w:val="22"/>
          <w:szCs w:val="22"/>
        </w:rPr>
        <w:t xml:space="preserve">: SVG for diagrams and infographics, PNG/WebP for photographs, MP4 for video</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Max width</w:t>
      </w:r>
      <w:r>
        <w:rPr>
          <w:rFonts w:ascii="Arial" w:cs="Arial" w:eastAsia="Arial" w:hAnsi="Arial"/>
          <w:sz w:val="22"/>
          <w:szCs w:val="22"/>
        </w:rPr>
        <w:t xml:space="preserve">: 100% of content container (900px)</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Alt text</w:t>
      </w:r>
      <w:r>
        <w:rPr>
          <w:rFonts w:ascii="Arial" w:cs="Arial" w:eastAsia="Arial" w:hAnsi="Arial"/>
          <w:sz w:val="22"/>
          <w:szCs w:val="22"/>
        </w:rPr>
        <w:t xml:space="preserve">: Required on all images for accessibility</w:t>
      </w:r>
    </w:p>
    <w:p>
      <w:pPr>
        <w:pStyle w:val="ListParagraph"/>
        <w:numPr>
          <w:ilvl w:val="0"/>
          <w:numId w:val="2"/>
        </w:numPr>
        <w:spacing w:after="100"/>
      </w:pPr>
      <w:r>
        <w:rPr>
          <w:rFonts w:ascii="Arial" w:cs="Arial" w:eastAsia="Arial" w:hAnsi="Arial"/>
          <w:sz w:val="22"/>
          <w:szCs w:val="22"/>
        </w:rPr>
        <w:t xml:space="preserve"/>
      </w:r>
      <w:r>
        <w:rPr>
          <w:rFonts w:ascii="Arial" w:cs="Arial" w:eastAsia="Arial" w:hAnsi="Arial"/>
          <w:b/>
          <w:bCs/>
          <w:sz w:val="22"/>
          <w:szCs w:val="22"/>
        </w:rPr>
        <w:t xml:space="preserve">Responsive</w:t>
      </w:r>
      <w:r>
        <w:rPr>
          <w:rFonts w:ascii="Arial" w:cs="Arial" w:eastAsia="Arial" w:hAnsi="Arial"/>
          <w:sz w:val="22"/>
          <w:szCs w:val="22"/>
        </w:rPr>
        <w:t xml:space="preserve">: Images must scale with max-width: 100% and height: auto</w:t>
      </w:r>
    </w:p>
    <w:p>
      <w:r>
        <w:br w:type="page"/>
      </w:r>
    </w:p>
    <w:p>
      <w:pPr>
        <w:pStyle w:val="Heading1"/>
        <w:spacing w:after="200" w:before="360"/>
      </w:pPr>
      <w:r>
        <w:rPr>
          <w:rFonts w:ascii="Arial" w:cs="Arial" w:eastAsia="Arial" w:hAnsi="Arial"/>
          <w:b/>
          <w:bCs/>
          <w:color w:val="000C4B"/>
          <w:sz w:val="32"/>
          <w:szCs w:val="32"/>
        </w:rPr>
        <w:t xml:space="preserve">12. Component Quick Reference</w:t>
      </w:r>
    </w:p>
    <w:p>
      <w:pPr>
        <w:spacing w:after="200"/>
      </w:pPr>
      <w:r>
        <w:rPr>
          <w:rFonts w:ascii="Arial" w:cs="Arial" w:eastAsia="Arial" w:hAnsi="Arial"/>
          <w:sz w:val="22"/>
          <w:szCs w:val="22"/>
        </w:rPr>
        <w:t xml:space="preserve">This table provides a complete at-a-glance reference for all CSS classes and JavaScript functions in the design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3060"/>
        <w:gridCol w:w="2500"/>
      </w:tblGrid>
      <w:tr>
        <w:tc>
          <w:tcPr>
            <w:tcW w:type="dxa" w:w="180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200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CSS Class</w:t>
            </w:r>
          </w:p>
        </w:tc>
        <w:tc>
          <w:tcPr>
            <w:tcW w:type="dxa" w:w="306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JS Function</w:t>
            </w:r>
          </w:p>
        </w:tc>
        <w:tc>
          <w:tcPr>
            <w:tcW w:type="dxa" w:w="2500"/>
            <w:tcBorders>
              <w:top w:val="single" w:color="CCCCCC" w:sz="1"/>
              <w:left w:val="single" w:color="CCCCCC" w:sz="1"/>
              <w:bottom w:val="single" w:color="CCCCCC" w:sz="1"/>
              <w:right w:val="single" w:color="CCCCCC" w:sz="1"/>
            </w:tcBorders>
            <w:shd w:fill="000C4B" w:val="clear"/>
            <w:tcMar>
              <w:top w:type="dxa" w:w="80"/>
              <w:left w:type="dxa" w:w="120"/>
              <w:bottom w:type="dxa" w:w="80"/>
              <w:right w:type="dxa" w:w="120"/>
            </w:tcMar>
          </w:tcPr>
          <w:p>
            <w:r>
              <w:rPr>
                <w:rFonts w:ascii="Arial" w:cs="Arial" w:eastAsia="Arial" w:hAnsi="Arial"/>
                <w:b/>
                <w:bCs/>
                <w:color w:val="FFFFFF"/>
                <w:sz w:val="20"/>
                <w:szCs w:val="20"/>
              </w:rPr>
              <w:t xml:space="preserve">Auto-Label</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Accordion</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.mi-accordion-header
.mi-accordion-content</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toggleAccordion(button)</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None</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Tabs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.mi-tabs
.mi-tab-button
.mi-tab-content</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switchTab(evt, tabName)</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None</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Knowledge Check</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.mi-knowledge-check
.mi-kc-options
.mi-kc-submit</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checkAnswer(id, val, opts)</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None (heading set in HTML)</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Pause &amp; Reflect</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.mi-reflective-prompt</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None</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Pause and Reflect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Key Definition</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.mi-callout--definition</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None</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Key Definition</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Important</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.mi-callout--important</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None</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Important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Study Tip</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.mi-callout--tip</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None</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Study Tip</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Scenario Box</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.mi-scenario-box</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None</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Supervision Scenario</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Model Highlight</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.mi-model-highlight</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None</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Varies by modifier</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Objectives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.mi-objectives</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None</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None (heading set in HTML)</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Comparison Table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.mi-comparison-table</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None</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None</w:t>
            </w:r>
          </w:p>
        </w:tc>
      </w:tr>
    </w:tbl>
    <w:p>
      <w:pPr>
        <w:spacing w:after="400"/>
      </w:pPr>
    </w:p>
    <w:p>
      <w:r>
        <w:br w:type="page"/>
      </w:r>
    </w:p>
    <w:p>
      <w:pPr>
        <w:pStyle w:val="Heading1"/>
        <w:spacing w:after="200" w:before="360"/>
      </w:pPr>
      <w:r>
        <w:rPr>
          <w:rFonts w:ascii="Arial" w:cs="Arial" w:eastAsia="Arial" w:hAnsi="Arial"/>
          <w:b/>
          <w:bCs/>
          <w:color w:val="000C4B"/>
          <w:sz w:val="32"/>
          <w:szCs w:val="32"/>
        </w:rPr>
        <w:t xml:space="preserve">13. Deployment Workflow</w:t>
      </w:r>
    </w:p>
    <w:p>
      <w:pPr>
        <w:spacing w:after="200"/>
      </w:pPr>
      <w:r>
        <w:rPr>
          <w:rFonts w:ascii="Arial" w:cs="Arial" w:eastAsia="Arial" w:hAnsi="Arial"/>
          <w:sz w:val="22"/>
          <w:szCs w:val="22"/>
        </w:rPr>
        <w:t xml:space="preserve">This section documents the complete process for deploying consolidated HTML5 pages to 4mi.info and embedding them in Canvas LMS via the API. Follow this workflow for every module upgrade.</w:t>
      </w:r>
    </w:p>
    <w:p>
      <w:pPr>
        <w:pStyle w:val="Heading2"/>
        <w:spacing w:after="200" w:before="240"/>
      </w:pPr>
      <w:r>
        <w:rPr>
          <w:rFonts w:ascii="Arial" w:cs="Arial" w:eastAsia="Arial" w:hAnsi="Arial"/>
          <w:b/>
          <w:bCs/>
          <w:color w:val="000C4B"/>
          <w:sz w:val="26"/>
          <w:szCs w:val="26"/>
        </w:rPr>
        <w:t xml:space="preserve">13.1 Server Hosting (4mi.info via cPanel)</w:t>
      </w:r>
    </w:p>
    <w:p>
      <w:pPr>
        <w:spacing w:after="200"/>
      </w:pPr>
      <w:r>
        <w:rPr>
          <w:rFonts w:ascii="Arial" w:cs="Arial" w:eastAsia="Arial" w:hAnsi="Arial"/>
          <w:sz w:val="22"/>
          <w:szCs w:val="22"/>
        </w:rPr>
        <w:t xml:space="preserve">All course HTML files are hosted on 4mi.info under the path /public_html/courses/tripod/. The server uses cPanel, accessible at https://4mi.info:2083/. File operations are performed via the cPanel API using basic authentication (username: miinfo).</w:t>
      </w:r>
    </w:p>
    <w:p>
      <w:pPr>
        <w:spacing w:after="100"/>
      </w:pPr>
      <w:r>
        <w:rPr>
          <w:rFonts w:ascii="Arial" w:cs="Arial" w:eastAsia="Arial" w:hAnsi="Arial"/>
          <w:b/>
          <w:bCs/>
          <w:sz w:val="22"/>
          <w:szCs w:val="22"/>
        </w:rPr>
        <w:t xml:space="preserve">Step 1: Archive Originals</w:t>
      </w:r>
    </w:p>
    <w:p>
      <w:pPr>
        <w:spacing w:after="100"/>
      </w:pPr>
      <w:r>
        <w:rPr>
          <w:rFonts w:ascii="Arial" w:cs="Arial" w:eastAsia="Arial" w:hAnsi="Arial"/>
          <w:sz w:val="22"/>
          <w:szCs w:val="22"/>
        </w:rPr>
        <w:t xml:space="preserve">Before uploading new consolidated pages, archive the original files into a v1/ subdirectory under the module folder. Use the cPanel JSON API v2 mkdir and fileop (move) functions:</w:t>
      </w:r>
    </w:p>
    <w:p>
      <w:pPr>
        <w:spacing w:after="60"/>
      </w:pPr>
      <w:r>
        <w:rPr>
          <w:rFonts w:ascii="Courier New" w:cs="Courier New" w:eastAsia="Courier New" w:hAnsi="Courier New"/>
          <w:sz w:val="18"/>
          <w:szCs w:val="18"/>
          <w:shd w:val="clear" w:fill="F0F2F5"/>
        </w:rPr>
        <w:t xml:space="preserve">Create directory: curl -s -u “miinfo:PASSWORD” “https://4mi.info:2083/json-api/cpanel?cpanel_jsonapi_module=Fileman&amp;cpanel_jsonapi_func=mkdir&amp;path=/public_html/courses/tripod/modX&amp;name=v1”</w:t>
      </w:r>
    </w:p>
    <w:p>
      <w:pPr>
        <w:spacing w:after="200"/>
      </w:pPr>
      <w:r>
        <w:rPr>
          <w:rFonts w:ascii="Courier New" w:cs="Courier New" w:eastAsia="Courier New" w:hAnsi="Courier New"/>
          <w:sz w:val="18"/>
          <w:szCs w:val="18"/>
          <w:shd w:val="clear" w:fill="F0F2F5"/>
        </w:rPr>
        <w:t xml:space="preserve">Move files: curl -s -u “miinfo:PASSWORD” “https://4mi.info:2083/json-api/cpanel?cpanel_jsonapi_module=Fileman&amp;cpanel_jsonapi_func=fileop&amp;op=move&amp;sourcefiles=/public_html/courses/tripod/modX/original.html&amp;destfiles=/public_html/courses/tripod/modX/v1/original.html”</w:t>
      </w:r>
    </w:p>
    <w:p>
      <w:pPr>
        <w:spacing w:after="100"/>
      </w:pPr>
      <w:r>
        <w:rPr>
          <w:rFonts w:ascii="Arial" w:cs="Arial" w:eastAsia="Arial" w:hAnsi="Arial"/>
          <w:b/>
          <w:bCs/>
          <w:sz w:val="22"/>
          <w:szCs w:val="22"/>
        </w:rPr>
        <w:t xml:space="preserve">Step 2: Upload New Pages</w:t>
      </w:r>
    </w:p>
    <w:p>
      <w:pPr>
        <w:spacing w:after="100"/>
      </w:pPr>
      <w:r>
        <w:rPr>
          <w:rFonts w:ascii="Arial" w:cs="Arial" w:eastAsia="Arial" w:hAnsi="Arial"/>
          <w:sz w:val="22"/>
          <w:szCs w:val="22"/>
        </w:rPr>
        <w:t xml:space="preserve">Upload consolidated HTML files using the cPanel UAPI Fileman/upload_files endpoint. Important: This endpoint cannot overwrite existing files. If files with the same names exist, delete them first using fileop with op=unlink, then upload.</w:t>
      </w:r>
    </w:p>
    <w:p>
      <w:pPr>
        <w:spacing w:after="60"/>
      </w:pPr>
      <w:r>
        <w:rPr>
          <w:rFonts w:ascii="Courier New" w:cs="Courier New" w:eastAsia="Courier New" w:hAnsi="Courier New"/>
          <w:sz w:val="18"/>
          <w:szCs w:val="18"/>
          <w:shd w:val="clear" w:fill="F0F2F5"/>
        </w:rPr>
        <w:t xml:space="preserve">Delete existing: curl -s -u “miinfo:PASSWORD” “https://4mi.info:2083/json-api/cpanel?cpanel_jsonapi_module=Fileman&amp;cpanel_jsonapi_func=fileop&amp;op=unlink&amp;sourcefiles=/public_html/courses/tripod/modX/file.html&amp;destfiles=/public_html/courses/tripod/modX/file.html”</w:t>
      </w:r>
    </w:p>
    <w:p>
      <w:pPr>
        <w:spacing w:after="60"/>
      </w:pPr>
      <w:r>
        <w:rPr>
          <w:rFonts w:ascii="Courier New" w:cs="Courier New" w:eastAsia="Courier New" w:hAnsi="Courier New"/>
          <w:sz w:val="18"/>
          <w:szCs w:val="18"/>
          <w:shd w:val="clear" w:fill="F0F2F5"/>
        </w:rPr>
        <w:t xml:space="preserve">Upload: curl -s -u “miinfo:PASSWORD” -F “dir=/public_html/courses/tripod/modX” -F “file-1=@local-file.html;filename=remote-name.html” “https://4mi.info:2083/execute/Fileman/upload_files”</w:t>
      </w:r>
    </w:p>
    <w:p>
      <w:pPr>
        <w:spacing w:after="200"/>
      </w:pPr>
      <w:r>
        <w:rPr>
          <w:rFonts w:ascii="Arial" w:cs="Arial" w:eastAsia="Arial" w:hAnsi="Arial"/>
          <w:sz w:val="22"/>
          <w:szCs w:val="22"/>
        </w:rPr>
        <w:t xml:space="preserve">Multiple files can be uploaded in a single request using file-1, file-2, file-3, etc. The response JSON includes data.succeeded and data.failed counts.</w:t>
      </w:r>
    </w:p>
    <w:p>
      <w:pPr>
        <w:spacing w:after="100"/>
      </w:pPr>
      <w:r>
        <w:rPr>
          <w:rFonts w:ascii="Arial" w:cs="Arial" w:eastAsia="Arial" w:hAnsi="Arial"/>
          <w:b/>
          <w:bCs/>
          <w:sz w:val="22"/>
          <w:szCs w:val="22"/>
        </w:rPr>
        <w:t xml:space="preserve">Step 3: Verify Uploads</w:t>
      </w:r>
    </w:p>
    <w:p>
      <w:pPr>
        <w:spacing w:after="200"/>
      </w:pPr>
      <w:r>
        <w:rPr>
          <w:rFonts w:ascii="Arial" w:cs="Arial" w:eastAsia="Arial" w:hAnsi="Arial"/>
          <w:sz w:val="22"/>
          <w:szCs w:val="22"/>
        </w:rPr>
        <w:t xml:space="preserve">List files on the server to confirm uploads, then check each page returns HTTP 200:</w:t>
      </w:r>
    </w:p>
    <w:p>
      <w:pPr>
        <w:spacing w:after="60"/>
      </w:pPr>
      <w:r>
        <w:rPr>
          <w:rFonts w:ascii="Courier New" w:cs="Courier New" w:eastAsia="Courier New" w:hAnsi="Courier New"/>
          <w:sz w:val="18"/>
          <w:szCs w:val="18"/>
          <w:shd w:val="clear" w:fill="F0F2F5"/>
        </w:rPr>
        <w:t xml:space="preserve">List: curl -s -u “miinfo:PASSWORD” “https://4mi.info:2083/execute/Fileman/list_files?dir=/public_html/courses/tripod/modX”</w:t>
      </w:r>
    </w:p>
    <w:p>
      <w:pPr>
        <w:spacing w:after="200"/>
      </w:pPr>
      <w:r>
        <w:rPr>
          <w:rFonts w:ascii="Courier New" w:cs="Courier New" w:eastAsia="Courier New" w:hAnsi="Courier New"/>
          <w:sz w:val="18"/>
          <w:szCs w:val="18"/>
          <w:shd w:val="clear" w:fill="F0F2F5"/>
        </w:rPr>
        <w:t xml:space="preserve">Verify: curl -s -o /dev/null -w “%{http_code}” “https://4mi.info/courses/tripod/modX/filename.html”</w:t>
      </w:r>
    </w:p>
    <w:p>
      <w:pPr>
        <w:pStyle w:val="Heading2"/>
        <w:spacing w:after="200" w:before="240"/>
      </w:pPr>
      <w:r>
        <w:rPr>
          <w:rFonts w:ascii="Arial" w:cs="Arial" w:eastAsia="Arial" w:hAnsi="Arial"/>
          <w:b/>
          <w:bCs/>
          <w:color w:val="000C4B"/>
          <w:sz w:val="26"/>
          <w:szCs w:val="26"/>
        </w:rPr>
        <w:t xml:space="preserve">13.2 Canvas LMS Integration (REST API)</w:t>
      </w:r>
    </w:p>
    <w:p>
      <w:pPr>
        <w:spacing w:after="200"/>
      </w:pPr>
      <w:r>
        <w:rPr>
          <w:rFonts w:ascii="Arial" w:cs="Arial" w:eastAsia="Arial" w:hAnsi="Arial"/>
          <w:sz w:val="22"/>
          <w:szCs w:val="22"/>
        </w:rPr>
        <w:t xml:space="preserve">Canvas pages are updated via the REST API at https://mi.study247.online/api/v1/ using a Bearer token. Course ID for Tripod is 211.</w:t>
      </w:r>
    </w:p>
    <w:p>
      <w:pPr>
        <w:spacing w:after="100"/>
      </w:pPr>
      <w:r>
        <w:rPr>
          <w:rFonts w:ascii="Arial" w:cs="Arial" w:eastAsia="Arial" w:hAnsi="Arial"/>
          <w:b/>
          <w:bCs/>
          <w:sz w:val="22"/>
          <w:szCs w:val="22"/>
        </w:rPr>
        <w:t xml:space="preserve">Step 4: Get Module Items</w:t>
      </w:r>
    </w:p>
    <w:p>
      <w:pPr>
        <w:spacing w:after="100"/>
      </w:pPr>
      <w:r>
        <w:rPr>
          <w:rFonts w:ascii="Arial" w:cs="Arial" w:eastAsia="Arial" w:hAnsi="Arial"/>
          <w:sz w:val="22"/>
          <w:szCs w:val="22"/>
        </w:rPr>
        <w:t xml:space="preserve">Retrieve the list of modules and their page items to identify page_url slugs:</w:t>
      </w:r>
    </w:p>
    <w:p>
      <w:pPr>
        <w:spacing w:after="60"/>
      </w:pPr>
      <w:r>
        <w:rPr>
          <w:rFonts w:ascii="Courier New" w:cs="Courier New" w:eastAsia="Courier New" w:hAnsi="Courier New"/>
          <w:sz w:val="18"/>
          <w:szCs w:val="18"/>
          <w:shd w:val="clear" w:fill="F0F2F5"/>
        </w:rPr>
        <w:t xml:space="preserve">curl -s -H “Authorization: Bearer TOKEN” “https://mi.study247.online/api/v1/courses/211/modules?per_page=50”</w:t>
      </w:r>
    </w:p>
    <w:p>
      <w:pPr>
        <w:spacing w:after="200"/>
      </w:pPr>
      <w:r>
        <w:rPr>
          <w:rFonts w:ascii="Courier New" w:cs="Courier New" w:eastAsia="Courier New" w:hAnsi="Courier New"/>
          <w:sz w:val="18"/>
          <w:szCs w:val="18"/>
          <w:shd w:val="clear" w:fill="F0F2F5"/>
        </w:rPr>
        <w:t xml:space="preserve">curl -s -H “Authorization: Bearer TOKEN” “https://mi.study247.online/api/v1/courses/211/modules/MODULE_ID/items?per_page=50”</w:t>
      </w:r>
    </w:p>
    <w:p>
      <w:pPr>
        <w:spacing w:after="100"/>
      </w:pPr>
      <w:r>
        <w:rPr>
          <w:rFonts w:ascii="Arial" w:cs="Arial" w:eastAsia="Arial" w:hAnsi="Arial"/>
          <w:b/>
          <w:bCs/>
          <w:sz w:val="22"/>
          <w:szCs w:val="22"/>
        </w:rPr>
        <w:t xml:space="preserve">Step 5: Update Pages with Iframe Embeds</w:t>
      </w:r>
    </w:p>
    <w:p>
      <w:pPr>
        <w:spacing w:after="100"/>
      </w:pPr>
      <w:r>
        <w:rPr>
          <w:rFonts w:ascii="Arial" w:cs="Arial" w:eastAsia="Arial" w:hAnsi="Arial"/>
          <w:sz w:val="22"/>
          <w:szCs w:val="22"/>
        </w:rPr>
        <w:t xml:space="preserve">For each consolidated page, update the corresponding Canvas page body with an iframe embed. Use curl (not Python urllib, which is blocked by Cloudflare).</w:t>
      </w:r>
    </w:p>
    <w:p>
      <w:pPr>
        <w:spacing w:after="100"/>
      </w:pPr>
      <w:r>
        <w:rPr>
          <w:rFonts w:ascii="Arial" w:cs="Arial" w:eastAsia="Arial" w:hAnsi="Arial"/>
          <w:b/>
          <w:bCs/>
          <w:color w:val="C62828"/>
          <w:sz w:val="22"/>
          <w:szCs w:val="22"/>
        </w:rPr>
        <w:t xml:space="preserve">CRITICAL: Canvas strips all &lt;script&gt; tags from wiki page content.</w:t>
      </w:r>
      <w:r>
        <w:rPr>
          <w:rFonts w:ascii="Arial" w:cs="Arial" w:eastAsia="Arial" w:hAnsi="Arial"/>
          <w:sz w:val="22"/>
          <w:szCs w:val="22"/>
        </w:rPr>
        <w:t xml:space="preserve"> Dynamic iframe resizing via postMessage/JavaScript does NOT work in Canvas wiki pages. The hosted HTML pages still include the postMessage resize script (for potential non-Canvas use), but in Canvas the iframe height must be set explicitly.</w:t>
      </w:r>
    </w:p>
    <w:p>
      <w:pPr>
        <w:spacing w:after="100"/>
      </w:pPr>
      <w:r>
        <w:rPr>
          <w:rFonts w:ascii="Arial" w:cs="Arial" w:eastAsia="Arial" w:hAnsi="Arial"/>
          <w:b/>
          <w:bCs/>
          <w:sz w:val="22"/>
          <w:szCs w:val="22"/>
        </w:rPr>
        <w:t xml:space="preserve">Measuring page height:</w:t>
      </w:r>
      <w:r>
        <w:rPr>
          <w:rFonts w:ascii="Arial" w:cs="Arial" w:eastAsia="Arial" w:hAnsi="Arial"/>
          <w:sz w:val="22"/>
          <w:szCs w:val="22"/>
        </w:rPr>
        <w:t xml:space="preserve"> Load each HTML page in a browser at 900px width and read document.documentElement.scrollHeight. This gives the collapsed height (all accordions closed). Add a 600px buffer to accommodate a single accordion being open (the toggle function closes others when one opens). Do NOT use scrolling=“no” on the iframe.</w:t>
      </w:r>
    </w:p>
    <w:p>
      <w:pPr>
        <w:spacing w:after="100"/>
      </w:pPr>
      <w:r>
        <w:rPr>
          <w:rFonts w:ascii="Arial" w:cs="Arial" w:eastAsia="Arial" w:hAnsi="Arial"/>
          <w:b/>
          <w:bCs/>
          <w:sz w:val="22"/>
          <w:szCs w:val="22"/>
        </w:rPr>
        <w:t xml:space="preserve">Iframe HTML template:</w:t>
      </w:r>
    </w:p>
    <w:p>
      <w:pPr>
        <w:spacing w:after="200"/>
      </w:pPr>
      <w:r>
        <w:rPr>
          <w:rFonts w:ascii="Courier New" w:cs="Courier New" w:eastAsia="Courier New" w:hAnsi="Courier New"/>
          <w:sz w:val="18"/>
          <w:szCs w:val="18"/>
          <w:shd w:val="clear" w:fill="F0F2F5"/>
        </w:rPr>
        <w:t xml:space="preserve">&lt;p&gt;&lt;iframe src=“https://4mi.info/courses/tripod/modX/filename.html” width=“100%” height=“MEASURED+600” style=“border:none;” id=“tripod-iframe”&gt;&lt;/iframe&gt;&lt;/p&gt;</w:t>
      </w:r>
    </w:p>
    <w:p>
      <w:pPr>
        <w:spacing w:after="200"/>
      </w:pPr>
      <w:r>
        <w:rPr>
          <w:rFonts w:ascii="Arial" w:cs="Arial" w:eastAsia="Arial" w:hAnsi="Arial"/>
          <w:sz w:val="22"/>
          <w:szCs w:val="22"/>
        </w:rPr>
        <w:t xml:space="preserve">Wrap the iframe in &lt;p&gt; tags — Canvas is more likely to preserve iframes inside paragraph elements. Do not include &lt;script&gt; tags (Canvas will strip them). Do not use scrolling=“no” (allows fallback scrolling if content exceeds the set height). Do not use min-height in the style attribute (use the height attribute directly).</w:t>
      </w:r>
    </w:p>
    <w:p>
      <w:pPr>
        <w:spacing w:after="100"/>
      </w:pPr>
      <w:r>
        <w:rPr>
          <w:rFonts w:ascii="Arial" w:cs="Arial" w:eastAsia="Arial" w:hAnsi="Arial"/>
          <w:sz w:val="22"/>
          <w:szCs w:val="22"/>
        </w:rPr>
        <w:t xml:space="preserve">The curl command to update a Canvas page (use --data-urlencode for the body):</w:t>
      </w:r>
    </w:p>
    <w:p>
      <w:pPr>
        <w:spacing w:after="200"/>
      </w:pPr>
      <w:r>
        <w:rPr>
          <w:rFonts w:ascii="Courier New" w:cs="Courier New" w:eastAsia="Courier New" w:hAnsi="Courier New"/>
          <w:sz w:val="18"/>
          <w:szCs w:val="18"/>
          <w:shd w:val="clear" w:fill="F0F2F5"/>
        </w:rPr>
        <w:t xml:space="preserve">curl -s -X PUT -H “Authorization: Bearer TOKEN” -H “Content-Type: application/x-www-form-urlencoded” --data-urlencode “wiki_page[title]=New Title” --data-urlencode “wiki_page[body]=IFRAME_HTML” --data-urlencode “wiki_page[published]=true” “https://mi.study247.online/api/v1/courses/211/pages/PAGE_SLUG”</w:t>
      </w:r>
    </w:p>
    <w:p>
      <w:pPr>
        <w:spacing w:after="100"/>
      </w:pPr>
      <w:r>
        <w:rPr>
          <w:rFonts w:ascii="Arial" w:cs="Arial" w:eastAsia="Arial" w:hAnsi="Arial"/>
          <w:b/>
          <w:bCs/>
          <w:sz w:val="22"/>
          <w:szCs w:val="22"/>
        </w:rPr>
        <w:t xml:space="preserve">Step 6: Unpublish Merged Pages</w:t>
      </w:r>
    </w:p>
    <w:p>
      <w:pPr>
        <w:spacing w:after="200"/>
      </w:pPr>
      <w:r>
        <w:rPr>
          <w:rFonts w:ascii="Arial" w:cs="Arial" w:eastAsia="Arial" w:hAnsi="Arial"/>
          <w:sz w:val="22"/>
          <w:szCs w:val="22"/>
        </w:rPr>
        <w:t xml:space="preserve">Pages that were consolidated into a single page should be unpublished (not deleted) so they remain available to instructors but are hidden from students. Set wiki_page[published]=false using the same PUT endpoint. Discussion activities and quizzes should be left untouched.</w:t>
      </w:r>
    </w:p>
    <w:p>
      <w:pPr>
        <w:pStyle w:val="Heading2"/>
        <w:spacing w:after="200" w:before="240"/>
      </w:pPr>
      <w:r>
        <w:rPr>
          <w:rFonts w:ascii="Arial" w:cs="Arial" w:eastAsia="Arial" w:hAnsi="Arial"/>
          <w:b/>
          <w:bCs/>
          <w:color w:val="000C4B"/>
          <w:sz w:val="26"/>
          <w:szCs w:val="26"/>
        </w:rPr>
        <w:t xml:space="preserve">13.3 Key Notes</w:t>
      </w:r>
    </w:p>
    <w:p>
      <w:pPr>
        <w:pStyle w:val="ListParagraph"/>
        <w:numPr>
          <w:ilvl w:val="0"/>
          <w:numId w:val="3"/>
        </w:numPr>
        <w:spacing w:after="100"/>
      </w:pPr>
      <w:r>
        <w:rPr>
          <w:rFonts w:ascii="Arial" w:cs="Arial" w:eastAsia="Arial" w:hAnsi="Arial"/>
          <w:sz w:val="22"/>
          <w:szCs w:val="22"/>
        </w:rPr>
        <w:t xml:space="preserve">cPanel upload_files cannot overwrite existing files — always delete first, then upload.</w:t>
      </w:r>
    </w:p>
    <w:p>
      <w:pPr>
        <w:pStyle w:val="ListParagraph"/>
        <w:numPr>
          <w:ilvl w:val="0"/>
          <w:numId w:val="3"/>
        </w:numPr>
        <w:spacing w:after="100"/>
      </w:pPr>
      <w:r>
        <w:rPr>
          <w:rFonts w:ascii="Arial" w:cs="Arial" w:eastAsia="Arial" w:hAnsi="Arial"/>
          <w:sz w:val="22"/>
          <w:szCs w:val="22"/>
        </w:rPr>
        <w:t xml:space="preserve">Use curl for Canvas API calls, not Python urllib — Cloudflare blocks Python’s default user agent with error 1010.</w:t>
      </w:r>
    </w:p>
    <w:p>
      <w:pPr>
        <w:pStyle w:val="ListParagraph"/>
        <w:numPr>
          <w:ilvl w:val="0"/>
          <w:numId w:val="3"/>
        </w:numPr>
        <w:spacing w:after="100"/>
      </w:pPr>
      <w:r>
        <w:rPr>
          <w:rFonts w:ascii="Arial" w:cs="Arial" w:eastAsia="Arial" w:hAnsi="Arial"/>
          <w:sz w:val="22"/>
          <w:szCs w:val="22"/>
        </w:rPr>
        <w:t xml:space="preserve">FTP is disabled on the 4mi.info server; use only cPanel API for file operations.</w:t>
      </w:r>
    </w:p>
    <w:p>
      <w:pPr>
        <w:pStyle w:val="ListParagraph"/>
        <w:numPr>
          <w:ilvl w:val="0"/>
          <w:numId w:val="3"/>
        </w:numPr>
        <w:spacing w:after="100"/>
      </w:pPr>
      <w:r>
        <w:rPr>
          <w:rFonts w:ascii="Arial" w:cs="Arial" w:eastAsia="Arial" w:hAnsi="Arial"/>
          <w:sz w:val="22"/>
          <w:szCs w:val="22"/>
        </w:rPr>
        <w:t xml:space="preserve">When Canvas page titles change, the page slug (URL) also changes. Use the new slug for subsequent API calls.</w:t>
      </w:r>
    </w:p>
    <w:p>
      <w:pPr>
        <w:pStyle w:val="ListParagraph"/>
        <w:numPr>
          <w:ilvl w:val="0"/>
          <w:numId w:val="3"/>
        </w:numPr>
        <w:spacing w:after="200"/>
      </w:pPr>
      <w:r>
        <w:rPr>
          <w:rFonts w:ascii="Arial" w:cs="Arial" w:eastAsia="Arial" w:hAnsi="Arial"/>
          <w:sz w:val="22"/>
          <w:szCs w:val="22"/>
        </w:rPr>
        <w:t xml:space="preserve">SVG infographics should be uploaded to both the module directory and the /courses/tripod/ root for shared access.</w:t>
      </w:r>
    </w:p>
    <w:p>
      <w:r>
        <w:br w:type="page"/>
      </w:r>
    </w:p>
    <w:p>
      <w:pPr>
        <w:pStyle w:val="Heading1"/>
        <w:spacing w:after="200" w:before="360"/>
      </w:pPr>
      <w:r>
        <w:rPr>
          <w:rFonts w:ascii="Arial" w:cs="Arial" w:eastAsia="Arial" w:hAnsi="Arial"/>
          <w:b/>
          <w:bCs/>
          <w:color w:val="000C4B"/>
          <w:sz w:val="32"/>
          <w:szCs w:val="32"/>
        </w:rPr>
        <w:t xml:space="preserve">14. Navigation Policy</w:t>
      </w:r>
    </w:p>
    <w:p>
      <w:pPr>
        <w:spacing w:after="200"/>
      </w:pPr>
      <w:r>
        <w:rPr>
          <w:rFonts w:ascii="Arial" w:cs="Arial" w:eastAsia="Arial" w:hAnsi="Arial"/>
          <w:sz w:val="22"/>
          <w:szCs w:val="22"/>
        </w:rPr>
        <w:t xml:space="preserve">Page-to-page navigation (Previous/Next buttons) is NOT included in iframe-embedded HTML5 pages. Navigation between pages is handled entirely by the Canvas LMS module sidebar.</w:t>
      </w:r>
    </w:p>
    <w:p>
      <w:pPr>
        <w:spacing w:after="100"/>
      </w:pPr>
      <w:r>
        <w:rPr>
          <w:rFonts w:ascii="Arial" w:cs="Arial" w:eastAsia="Arial" w:hAnsi="Arial"/>
          <w:b/>
          <w:bCs/>
          <w:sz w:val="22"/>
          <w:szCs w:val="22"/>
        </w:rPr>
        <w:t xml:space="preserve">Rationale</w:t>
      </w:r>
    </w:p>
    <w:p>
      <w:pPr>
        <w:pStyle w:val="ListParagraph"/>
        <w:numPr>
          <w:ilvl w:val="0"/>
          <w:numId w:val="3"/>
        </w:numPr>
        <w:spacing w:after="100"/>
      </w:pPr>
      <w:r>
        <w:rPr>
          <w:rFonts w:ascii="Arial" w:cs="Arial" w:eastAsia="Arial" w:hAnsi="Arial"/>
          <w:b/>
          <w:bCs/>
          <w:sz w:val="22"/>
          <w:szCs w:val="22"/>
        </w:rPr>
        <w:t xml:space="preserve">Scroll position issues</w:t>
      </w:r>
      <w:r>
        <w:rPr>
          <w:rFonts w:ascii="Arial" w:cs="Arial" w:eastAsia="Arial" w:hAnsi="Arial"/>
          <w:sz w:val="22"/>
          <w:szCs w:val="22"/>
        </w:rPr>
        <w:t xml:space="preserve">: Nav buttons within the iframe load the next page at the bottom of the viewport rather than the top, because the parent Canvas page scroll position is not reset by iframe navigation.</w:t>
      </w:r>
    </w:p>
    <w:p>
      <w:pPr>
        <w:pStyle w:val="ListParagraph"/>
        <w:numPr>
          <w:ilvl w:val="0"/>
          <w:numId w:val="3"/>
        </w:numPr>
        <w:spacing w:after="100"/>
      </w:pPr>
      <w:r>
        <w:rPr>
          <w:rFonts w:ascii="Arial" w:cs="Arial" w:eastAsia="Arial" w:hAnsi="Arial"/>
          <w:b/>
          <w:bCs/>
          <w:sz w:val="22"/>
          <w:szCs w:val="22"/>
        </w:rPr>
        <w:t xml:space="preserve">Duplicated functionality</w:t>
      </w:r>
      <w:r>
        <w:rPr>
          <w:rFonts w:ascii="Arial" w:cs="Arial" w:eastAsia="Arial" w:hAnsi="Arial"/>
          <w:sz w:val="22"/>
          <w:szCs w:val="22"/>
        </w:rPr>
        <w:t xml:space="preserve">: Canvas LMS provides its own Previous/Next module navigation in the sidebar and at the bottom of each page. Adding buttons inside the iframe creates two competing navigation systems.</w:t>
      </w:r>
    </w:p>
    <w:p>
      <w:pPr>
        <w:pStyle w:val="ListParagraph"/>
        <w:numPr>
          <w:ilvl w:val="0"/>
          <w:numId w:val="3"/>
        </w:numPr>
        <w:spacing w:after="200"/>
      </w:pPr>
      <w:r>
        <w:rPr>
          <w:rFonts w:ascii="Arial" w:cs="Arial" w:eastAsia="Arial" w:hAnsi="Arial"/>
          <w:b/>
          <w:bCs/>
          <w:sz w:val="22"/>
          <w:szCs w:val="22"/>
        </w:rPr>
        <w:t xml:space="preserve">Maintenance burden</w:t>
      </w:r>
      <w:r>
        <w:rPr>
          <w:rFonts w:ascii="Arial" w:cs="Arial" w:eastAsia="Arial" w:hAnsi="Arial"/>
          <w:sz w:val="22"/>
          <w:szCs w:val="22"/>
        </w:rPr>
        <w:t xml:space="preserve">: Hardcoded page links in the iframe break whenever the page order or file structure changes, requiring updates to multiple files.</w:t>
      </w:r>
    </w:p>
    <w:p>
      <w:pPr>
        <w:spacing w:after="200"/>
      </w:pPr>
      <w:r>
        <w:rPr>
          <w:rFonts w:ascii="Arial" w:cs="Arial" w:eastAsia="Arial" w:hAnsi="Arial"/>
          <w:sz w:val="22"/>
          <w:szCs w:val="22"/>
        </w:rPr>
        <w:t xml:space="preserve">The .mi-page-nav CSS class and associated HTML have been removed from the course template (mi-course-template.html). Do not add Previous/Next navigation buttons to any new pages. The page structure ends with the footer, directly after the last content section.</w:t>
      </w:r>
    </w:p>
    <w:p>
      <w:pPr>
        <w:spacing w:after="400"/>
      </w:pPr>
    </w:p>
    <w:p>
      <w:pPr>
        <w:spacing w:after="200"/>
      </w:pPr>
      <w:r>
        <w:rPr>
          <w:rFonts w:ascii="Arial" w:cs="Arial" w:eastAsia="Arial" w:hAnsi="Arial"/>
          <w:i/>
          <w:iCs/>
          <w:color w:val="333333"/>
          <w:sz w:val="22"/>
          <w:szCs w:val="22"/>
        </w:rPr>
        <w:t xml:space="preserve">This document should be provided to any new Claude session when beginning course development work for the Mediation Institute. It contains everything needed to maintain design consistency across all Canvas LMS courses.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jc w:val="center"/>
    </w:pPr>
    <w:r>
      <w:rPr>
        <w:rFonts w:ascii="Arial" w:cs="Arial" w:eastAsia="Arial" w:hAnsi="Arial"/>
        <w:color w:val="333333"/>
        <w:sz w:val="16"/>
        <w:szCs w:val="16"/>
      </w:rPr>
      <w:t xml:space="preserve">Page </w:t>
    </w:r>
    <w:r>
      <w:rPr>
        <w:rFonts w:ascii="Arial" w:cs="Arial" w:eastAsia="Arial" w:hAnsi="Arial"/>
        <w:color w:val="333333"/>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959BD" w:sz="4" w:space="4"/>
      </w:pBdr>
    </w:pPr>
    <w:r>
      <w:rPr>
        <w:rFonts w:ascii="Arial" w:cs="Arial" w:eastAsia="Arial" w:hAnsi="Arial"/>
        <w:i/>
        <w:iCs/>
        <w:color w:val="333333"/>
        <w:sz w:val="16"/>
        <w:szCs w:val="16"/>
      </w:rPr>
      <w:t xml:space="preserve">Mediation Institute  —  HTML5 Course Design Standards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00C4B"/>
      <w:sz w:val="32"/>
      <w:szCs w:val="32"/>
    </w:rPr>
  </w:style>
  <w:style w:type="paragraph" w:styleId="Heading2">
    <w:name w:val="Heading 2"/>
    <w:basedOn w:val="Normal"/>
    <w:next w:val="Normal"/>
    <w:qFormat/>
    <w:pPr>
      <w:spacing w:after="180" w:before="240"/>
      <w:outlineLvl w:val="1"/>
    </w:pPr>
    <w:rPr>
      <w:rFonts w:ascii="Arial" w:cs="Arial" w:eastAsia="Arial" w:hAnsi="Arial"/>
      <w:b/>
      <w:bCs/>
      <w:color w:val="000C4B"/>
      <w:sz w:val="28"/>
      <w:szCs w:val="28"/>
    </w:rPr>
  </w:style>
  <w:style w:type="paragraph" w:styleId="Heading3">
    <w:name w:val="Heading 3"/>
    <w:basedOn w:val="Normal"/>
    <w:next w:val="Normal"/>
    <w:qFormat/>
    <w:pPr>
      <w:spacing w:after="160" w:before="200"/>
      <w:outlineLvl w:val="2"/>
    </w:pPr>
    <w:rPr>
      <w:rFonts w:ascii="Arial" w:cs="Arial" w:eastAsia="Arial" w:hAnsi="Arial"/>
      <w:b/>
      <w:bCs/>
      <w:color w:val="000C4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2026-03-21T21:00:02.236Z</dcterms:created>
  <dcterms:modified xsi:type="dcterms:W3CDTF">2026-03-21T21:00:02.236Z</dcterms:modified>
</cp:coreProperties>
</file>

<file path=docProps/custom.xml><?xml version="1.0" encoding="utf-8"?>
<Properties xmlns="http://schemas.openxmlformats.org/officeDocument/2006/custom-properties" xmlns:vt="http://schemas.openxmlformats.org/officeDocument/2006/docPropsVTypes"/>
</file>